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774B" w14:textId="1BBF752E" w:rsidR="00A078D8" w:rsidRPr="00234E73" w:rsidRDefault="00C7056E" w:rsidP="00A078D8">
      <w:pPr>
        <w:spacing w:line="276" w:lineRule="auto"/>
        <w:rPr>
          <w:rFonts w:ascii="Arial" w:eastAsia="Arial" w:hAnsi="Arial" w:cs="Arial"/>
          <w:b/>
          <w:lang w:eastAsia="en-US"/>
        </w:rPr>
      </w:pPr>
      <w:r w:rsidRPr="00234E73">
        <w:rPr>
          <w:rFonts w:ascii="Arial" w:eastAsia="Arial" w:hAnsi="Arial" w:cs="Arial"/>
          <w:b/>
          <w:lang w:eastAsia="en-US"/>
        </w:rPr>
        <w:t xml:space="preserve">ACAM und Siemens unterstützen </w:t>
      </w:r>
      <w:r w:rsidR="00F1005A">
        <w:rPr>
          <w:rFonts w:ascii="Arial" w:eastAsia="Arial" w:hAnsi="Arial" w:cs="Arial"/>
          <w:b/>
          <w:lang w:eastAsia="en-US"/>
        </w:rPr>
        <w:t xml:space="preserve">erfolgreich </w:t>
      </w:r>
      <w:r w:rsidR="00CC72A1">
        <w:rPr>
          <w:rFonts w:ascii="Arial" w:eastAsia="Arial" w:hAnsi="Arial" w:cs="Arial"/>
          <w:b/>
          <w:lang w:eastAsia="en-US"/>
        </w:rPr>
        <w:t>heimischen Ingenieursnachwuchs</w:t>
      </w:r>
      <w:r w:rsidR="00A078D8" w:rsidRPr="00234E73">
        <w:rPr>
          <w:rFonts w:ascii="Arial" w:eastAsia="Arial" w:hAnsi="Arial" w:cs="Arial"/>
          <w:b/>
          <w:lang w:eastAsia="en-US"/>
        </w:rPr>
        <w:t>:</w:t>
      </w:r>
    </w:p>
    <w:p w14:paraId="515064AB" w14:textId="7D6A35E3" w:rsidR="00A078D8" w:rsidRPr="00E94284" w:rsidRDefault="00CC72A1" w:rsidP="00A078D8">
      <w:pPr>
        <w:tabs>
          <w:tab w:val="left" w:pos="5610"/>
        </w:tabs>
        <w:spacing w:line="276" w:lineRule="auto"/>
        <w:rPr>
          <w:rFonts w:ascii="Arial" w:eastAsia="Arial" w:hAnsi="Arial" w:cs="Arial"/>
          <w:b/>
          <w:sz w:val="28"/>
          <w:szCs w:val="28"/>
          <w:lang w:eastAsia="en-US"/>
        </w:rPr>
      </w:pPr>
      <w:bookmarkStart w:id="0" w:name="_Hlk163028408"/>
      <w:r w:rsidRPr="00E94284">
        <w:rPr>
          <w:rFonts w:ascii="Arial" w:eastAsia="Arial" w:hAnsi="Arial" w:cs="Arial"/>
          <w:b/>
          <w:sz w:val="28"/>
          <w:szCs w:val="28"/>
          <w:lang w:eastAsia="en-US"/>
        </w:rPr>
        <w:t>HTL-SchülerInnen vor den Vorhang geholt</w:t>
      </w:r>
    </w:p>
    <w:bookmarkEnd w:id="0"/>
    <w:p w14:paraId="1432C798" w14:textId="77777777" w:rsidR="00A078D8" w:rsidRPr="00E94284" w:rsidRDefault="00A078D8" w:rsidP="00A078D8">
      <w:pPr>
        <w:spacing w:line="276" w:lineRule="auto"/>
        <w:rPr>
          <w:rFonts w:ascii="Arial" w:eastAsia="Arial" w:hAnsi="Arial" w:cs="Arial"/>
          <w:lang w:eastAsia="en-US"/>
        </w:rPr>
      </w:pPr>
    </w:p>
    <w:p w14:paraId="7B1FD307" w14:textId="097FE933" w:rsidR="00A078D8" w:rsidRPr="00E94284" w:rsidRDefault="00A078D8" w:rsidP="00A078D8">
      <w:pPr>
        <w:spacing w:line="276" w:lineRule="auto"/>
        <w:rPr>
          <w:rFonts w:ascii="Arial" w:eastAsia="Arial" w:hAnsi="Arial" w:cs="Arial"/>
          <w:i/>
          <w:lang w:eastAsia="en-US"/>
        </w:rPr>
      </w:pPr>
      <w:r w:rsidRPr="00E94284">
        <w:rPr>
          <w:rFonts w:ascii="Arial" w:eastAsia="Arial" w:hAnsi="Arial" w:cs="Arial"/>
          <w:i/>
          <w:lang w:eastAsia="en-US"/>
        </w:rPr>
        <w:t xml:space="preserve">Die ACAM Systemautomation versorgt </w:t>
      </w:r>
      <w:r w:rsidR="00CC72A1" w:rsidRPr="00E94284">
        <w:rPr>
          <w:rFonts w:ascii="Arial" w:eastAsia="Arial" w:hAnsi="Arial" w:cs="Arial"/>
          <w:i/>
          <w:lang w:eastAsia="en-US"/>
        </w:rPr>
        <w:t xml:space="preserve">gemeinsam mit Siemens Digital Industries Software </w:t>
      </w:r>
      <w:r w:rsidRPr="00E94284">
        <w:rPr>
          <w:rFonts w:ascii="Arial" w:eastAsia="Arial" w:hAnsi="Arial" w:cs="Arial"/>
          <w:i/>
          <w:lang w:eastAsia="en-US"/>
        </w:rPr>
        <w:t>alle österreichischen HTLs kostenlos mit Softwarelösungen</w:t>
      </w:r>
      <w:r w:rsidR="00CC72A1" w:rsidRPr="00E94284">
        <w:rPr>
          <w:rFonts w:ascii="Arial" w:eastAsia="Arial" w:hAnsi="Arial" w:cs="Arial"/>
          <w:i/>
          <w:lang w:eastAsia="en-US"/>
        </w:rPr>
        <w:t xml:space="preserve">. Das unterstützt diese dabei, </w:t>
      </w:r>
      <w:r w:rsidRPr="00E94284">
        <w:rPr>
          <w:rFonts w:ascii="Arial" w:eastAsia="Arial" w:hAnsi="Arial" w:cs="Arial"/>
          <w:i/>
          <w:lang w:eastAsia="en-US"/>
        </w:rPr>
        <w:t>zukünftige Ingenieurinnen und Ingenieure sowie Facharbeiterinnen und Facharbeiter optimal auf die Anforderungen der Industrie 4.0 vor</w:t>
      </w:r>
      <w:r w:rsidR="00CC72A1" w:rsidRPr="00E94284">
        <w:rPr>
          <w:rFonts w:ascii="Arial" w:eastAsia="Arial" w:hAnsi="Arial" w:cs="Arial"/>
          <w:i/>
          <w:lang w:eastAsia="en-US"/>
        </w:rPr>
        <w:t>zu</w:t>
      </w:r>
      <w:r w:rsidRPr="00E94284">
        <w:rPr>
          <w:rFonts w:ascii="Arial" w:eastAsia="Arial" w:hAnsi="Arial" w:cs="Arial"/>
          <w:i/>
          <w:lang w:eastAsia="en-US"/>
        </w:rPr>
        <w:t>bereiten</w:t>
      </w:r>
      <w:r w:rsidR="00E94284">
        <w:rPr>
          <w:rFonts w:ascii="Arial" w:eastAsia="Arial" w:hAnsi="Arial" w:cs="Arial"/>
          <w:i/>
          <w:lang w:eastAsia="en-US"/>
        </w:rPr>
        <w:t xml:space="preserve"> und so </w:t>
      </w:r>
      <w:r w:rsidR="00E94284" w:rsidRPr="00E94284">
        <w:rPr>
          <w:rFonts w:ascii="Arial" w:eastAsia="Arial" w:hAnsi="Arial" w:cs="Arial"/>
          <w:i/>
          <w:lang w:eastAsia="en-US"/>
        </w:rPr>
        <w:t xml:space="preserve">wesentlich </w:t>
      </w:r>
      <w:r w:rsidR="00E94284">
        <w:rPr>
          <w:rFonts w:ascii="Arial" w:eastAsia="Arial" w:hAnsi="Arial" w:cs="Arial"/>
          <w:i/>
          <w:lang w:eastAsia="en-US"/>
        </w:rPr>
        <w:t xml:space="preserve">zur Stärkung der </w:t>
      </w:r>
      <w:r w:rsidR="00E94284" w:rsidRPr="00E94284">
        <w:rPr>
          <w:rFonts w:ascii="Arial" w:eastAsia="Arial" w:hAnsi="Arial" w:cs="Arial"/>
          <w:i/>
          <w:lang w:eastAsia="en-US"/>
        </w:rPr>
        <w:t xml:space="preserve">Wettbewerbsfähigkeit und Zukunftssicherheit heimischer Unternehmen </w:t>
      </w:r>
      <w:r w:rsidR="00E94284">
        <w:rPr>
          <w:rFonts w:ascii="Arial" w:eastAsia="Arial" w:hAnsi="Arial" w:cs="Arial"/>
          <w:i/>
          <w:lang w:eastAsia="en-US"/>
        </w:rPr>
        <w:t>beizutragen</w:t>
      </w:r>
      <w:r w:rsidRPr="00E94284">
        <w:rPr>
          <w:rFonts w:ascii="Arial" w:eastAsia="Arial" w:hAnsi="Arial" w:cs="Arial"/>
          <w:i/>
          <w:lang w:eastAsia="en-US"/>
        </w:rPr>
        <w:t>.</w:t>
      </w:r>
      <w:r w:rsidR="00CC72A1" w:rsidRPr="00E94284">
        <w:rPr>
          <w:rFonts w:ascii="Arial" w:eastAsia="Arial" w:hAnsi="Arial" w:cs="Arial"/>
          <w:i/>
          <w:lang w:eastAsia="en-US"/>
        </w:rPr>
        <w:t xml:space="preserve"> </w:t>
      </w:r>
      <w:r w:rsidR="00E94284">
        <w:rPr>
          <w:rFonts w:ascii="Arial" w:eastAsia="Arial" w:hAnsi="Arial" w:cs="Arial"/>
          <w:i/>
          <w:lang w:eastAsia="en-US"/>
        </w:rPr>
        <w:t>Das Ergebnis zeigte sich b</w:t>
      </w:r>
      <w:r w:rsidR="00E94284" w:rsidRPr="00E94284">
        <w:rPr>
          <w:rFonts w:ascii="Arial" w:eastAsia="Arial" w:hAnsi="Arial" w:cs="Arial"/>
          <w:i/>
          <w:lang w:eastAsia="en-US"/>
        </w:rPr>
        <w:t>eim Young Austrian Engineers Contest 2026 (YAEC)</w:t>
      </w:r>
      <w:r w:rsidR="00E94284">
        <w:rPr>
          <w:rFonts w:ascii="Arial" w:eastAsia="Arial" w:hAnsi="Arial" w:cs="Arial"/>
          <w:i/>
          <w:lang w:eastAsia="en-US"/>
        </w:rPr>
        <w:t xml:space="preserve">. Dort präsentierte </w:t>
      </w:r>
      <w:r w:rsidR="00E94284" w:rsidRPr="00E94284">
        <w:rPr>
          <w:rFonts w:ascii="Arial" w:eastAsia="Arial" w:hAnsi="Arial" w:cs="Arial"/>
          <w:i/>
          <w:lang w:eastAsia="en-US"/>
        </w:rPr>
        <w:t xml:space="preserve">der </w:t>
      </w:r>
      <w:r w:rsidR="00CC72A1" w:rsidRPr="00E94284">
        <w:rPr>
          <w:rFonts w:ascii="Arial" w:eastAsia="Arial" w:hAnsi="Arial" w:cs="Arial"/>
          <w:i/>
          <w:lang w:eastAsia="en-US"/>
        </w:rPr>
        <w:t>heimische Technik-Nachwuchs innovative Lösungen</w:t>
      </w:r>
      <w:r w:rsidR="00E94284">
        <w:rPr>
          <w:rFonts w:ascii="Arial" w:eastAsia="Arial" w:hAnsi="Arial" w:cs="Arial"/>
          <w:i/>
          <w:lang w:eastAsia="en-US"/>
        </w:rPr>
        <w:t xml:space="preserve"> mit </w:t>
      </w:r>
      <w:r w:rsidR="00CC72A1" w:rsidRPr="00E94284">
        <w:rPr>
          <w:rFonts w:ascii="Arial" w:eastAsia="Arial" w:hAnsi="Arial" w:cs="Arial"/>
          <w:i/>
          <w:lang w:eastAsia="en-US"/>
        </w:rPr>
        <w:t>hohe</w:t>
      </w:r>
      <w:r w:rsidR="00E94284">
        <w:rPr>
          <w:rFonts w:ascii="Arial" w:eastAsia="Arial" w:hAnsi="Arial" w:cs="Arial"/>
          <w:i/>
          <w:lang w:eastAsia="en-US"/>
        </w:rPr>
        <w:t>r</w:t>
      </w:r>
      <w:r w:rsidR="00CC72A1" w:rsidRPr="00E94284">
        <w:rPr>
          <w:rFonts w:ascii="Arial" w:eastAsia="Arial" w:hAnsi="Arial" w:cs="Arial"/>
          <w:i/>
          <w:lang w:eastAsia="en-US"/>
        </w:rPr>
        <w:t xml:space="preserve"> Praxisorientierung </w:t>
      </w:r>
      <w:r w:rsidR="00E94284">
        <w:rPr>
          <w:rFonts w:ascii="Arial" w:eastAsia="Arial" w:hAnsi="Arial" w:cs="Arial"/>
          <w:i/>
          <w:lang w:eastAsia="en-US"/>
        </w:rPr>
        <w:t xml:space="preserve">und </w:t>
      </w:r>
      <w:r w:rsidR="00CC72A1" w:rsidRPr="00E94284">
        <w:rPr>
          <w:rFonts w:ascii="Arial" w:eastAsia="Arial" w:hAnsi="Arial" w:cs="Arial"/>
          <w:i/>
          <w:lang w:eastAsia="en-US"/>
        </w:rPr>
        <w:t>ausgeprägten fachlichen und transversalen Kompetenzen</w:t>
      </w:r>
      <w:r w:rsidR="00E94284" w:rsidRPr="00E94284">
        <w:rPr>
          <w:rFonts w:ascii="Arial" w:eastAsia="Arial" w:hAnsi="Arial" w:cs="Arial"/>
          <w:i/>
          <w:lang w:eastAsia="en-US"/>
        </w:rPr>
        <w:t>.</w:t>
      </w:r>
    </w:p>
    <w:p w14:paraId="0EEFB852" w14:textId="77777777" w:rsidR="00A078D8" w:rsidRPr="00E94284" w:rsidRDefault="00A078D8" w:rsidP="00A078D8">
      <w:pPr>
        <w:rPr>
          <w:rFonts w:ascii="Arial" w:hAnsi="Arial" w:cs="Arial"/>
        </w:rPr>
      </w:pPr>
    </w:p>
    <w:p w14:paraId="1D7ED02C" w14:textId="77777777" w:rsidR="00A078D8" w:rsidRPr="00E94284" w:rsidRDefault="00A078D8" w:rsidP="00A078D8">
      <w:pPr>
        <w:rPr>
          <w:rFonts w:ascii="Arial" w:hAnsi="Arial" w:cs="Arial"/>
        </w:rPr>
      </w:pPr>
    </w:p>
    <w:p w14:paraId="42F26C7D" w14:textId="77777777" w:rsidR="00E94284" w:rsidRDefault="00C7056E" w:rsidP="00C7056E">
      <w:pPr>
        <w:spacing w:line="276" w:lineRule="auto"/>
        <w:rPr>
          <w:rFonts w:ascii="Arial" w:eastAsia="Arial" w:hAnsi="Arial" w:cs="Arial"/>
          <w:iCs/>
          <w:lang w:eastAsia="en-US"/>
        </w:rPr>
      </w:pPr>
      <w:r w:rsidRPr="00E94284">
        <w:rPr>
          <w:rFonts w:ascii="Arial" w:eastAsia="Arial" w:hAnsi="Arial" w:cs="Arial"/>
          <w:iCs/>
          <w:lang w:eastAsia="en-US"/>
        </w:rPr>
        <w:t xml:space="preserve">Leoben/Pasching/Oberwaltersdorf, 08.06.2026 – am 27. Mai 2026 präsentierten 245 Schülerinnen und Schüler aus 31 österreichischen </w:t>
      </w:r>
      <w:r w:rsidR="00B104D1" w:rsidRPr="00E94284">
        <w:rPr>
          <w:rFonts w:ascii="Arial" w:eastAsia="Arial" w:hAnsi="Arial" w:cs="Arial"/>
          <w:lang w:eastAsia="en-US"/>
        </w:rPr>
        <w:t xml:space="preserve">Höheren Technischen Lehranstalten (HTL) </w:t>
      </w:r>
      <w:bookmarkStart w:id="1" w:name="_Hlk231313413"/>
      <w:r w:rsidRPr="00E94284">
        <w:rPr>
          <w:rFonts w:ascii="Arial" w:eastAsia="Arial" w:hAnsi="Arial" w:cs="Arial"/>
          <w:iCs/>
          <w:lang w:eastAsia="en-US"/>
        </w:rPr>
        <w:t xml:space="preserve">beim Young Austrian Engineers Contest 2026 (YAEC) </w:t>
      </w:r>
      <w:bookmarkEnd w:id="1"/>
      <w:r w:rsidR="00234E73" w:rsidRPr="00E94284">
        <w:rPr>
          <w:rFonts w:ascii="Arial" w:eastAsia="Arial" w:hAnsi="Arial" w:cs="Arial"/>
          <w:lang w:eastAsia="en-US"/>
        </w:rPr>
        <w:t xml:space="preserve">im ARS Electronica Center in Linz </w:t>
      </w:r>
      <w:r w:rsidRPr="00E94284">
        <w:rPr>
          <w:rFonts w:ascii="Arial" w:eastAsia="Arial" w:hAnsi="Arial" w:cs="Arial"/>
          <w:iCs/>
          <w:lang w:eastAsia="en-US"/>
        </w:rPr>
        <w:t>Innovationen für Österreichs industrielle Zukunft.  Sie stellten insgesamt 104 Projekte im Ber</w:t>
      </w:r>
      <w:r w:rsidR="00E94284">
        <w:rPr>
          <w:rFonts w:ascii="Arial" w:eastAsia="Arial" w:hAnsi="Arial" w:cs="Arial"/>
          <w:iCs/>
          <w:lang w:eastAsia="en-US"/>
        </w:rPr>
        <w:t>e</w:t>
      </w:r>
      <w:r w:rsidRPr="00E94284">
        <w:rPr>
          <w:rFonts w:ascii="Arial" w:eastAsia="Arial" w:hAnsi="Arial" w:cs="Arial"/>
          <w:iCs/>
          <w:lang w:eastAsia="en-US"/>
        </w:rPr>
        <w:t xml:space="preserve">ich digitale Produktentwicklung und Digitalisierung entlang der gesamten Produktionskette </w:t>
      </w:r>
      <w:r w:rsidR="009F506B" w:rsidRPr="00E94284">
        <w:rPr>
          <w:rFonts w:ascii="Arial" w:eastAsia="Arial" w:hAnsi="Arial" w:cs="Arial"/>
          <w:iCs/>
          <w:lang w:eastAsia="en-US"/>
        </w:rPr>
        <w:t>vor</w:t>
      </w:r>
      <w:r w:rsidRPr="00E94284">
        <w:rPr>
          <w:rFonts w:ascii="Arial" w:eastAsia="Arial" w:hAnsi="Arial" w:cs="Arial"/>
          <w:iCs/>
          <w:lang w:eastAsia="en-US"/>
        </w:rPr>
        <w:t>.</w:t>
      </w:r>
    </w:p>
    <w:p w14:paraId="2825CC5B" w14:textId="77777777" w:rsidR="00294C3A" w:rsidRPr="00234E73" w:rsidRDefault="00294C3A" w:rsidP="00294C3A">
      <w:pPr>
        <w:spacing w:line="276" w:lineRule="auto"/>
        <w:rPr>
          <w:rFonts w:ascii="Arial" w:eastAsia="Arial" w:hAnsi="Arial" w:cs="Arial"/>
          <w:lang w:eastAsia="en-US"/>
        </w:rPr>
      </w:pPr>
    </w:p>
    <w:p w14:paraId="4D1D941A" w14:textId="77777777" w:rsidR="00294C3A" w:rsidRPr="00234E73" w:rsidRDefault="00294C3A" w:rsidP="00294C3A">
      <w:pPr>
        <w:spacing w:line="276" w:lineRule="auto"/>
        <w:rPr>
          <w:rFonts w:ascii="Arial" w:eastAsia="Arial" w:hAnsi="Arial" w:cs="Arial"/>
          <w:b/>
          <w:bCs/>
          <w:lang w:eastAsia="en-US"/>
        </w:rPr>
      </w:pPr>
      <w:r>
        <w:rPr>
          <w:rFonts w:ascii="Arial" w:eastAsia="Arial" w:hAnsi="Arial" w:cs="Arial"/>
          <w:b/>
          <w:bCs/>
          <w:lang w:eastAsia="en-US"/>
        </w:rPr>
        <w:t xml:space="preserve">Zukunftsorientierte </w:t>
      </w:r>
      <w:r w:rsidRPr="00234E73">
        <w:rPr>
          <w:rFonts w:ascii="Arial" w:eastAsia="Arial" w:hAnsi="Arial" w:cs="Arial"/>
          <w:b/>
          <w:bCs/>
          <w:lang w:eastAsia="en-US"/>
        </w:rPr>
        <w:t xml:space="preserve">Ingenieursausbildung </w:t>
      </w:r>
    </w:p>
    <w:p w14:paraId="4FB533A7" w14:textId="77777777" w:rsidR="00A37F6F" w:rsidRDefault="00A37F6F" w:rsidP="00B104D1">
      <w:pPr>
        <w:spacing w:line="276" w:lineRule="auto"/>
        <w:rPr>
          <w:rFonts w:ascii="Arial" w:eastAsia="Arial" w:hAnsi="Arial" w:cs="Arial"/>
          <w:iCs/>
          <w:lang w:eastAsia="en-US"/>
        </w:rPr>
      </w:pPr>
    </w:p>
    <w:p w14:paraId="2FB3D4D9" w14:textId="4B5D2730" w:rsidR="00294C3A" w:rsidRDefault="00C7056E" w:rsidP="00B104D1">
      <w:pPr>
        <w:spacing w:line="276" w:lineRule="auto"/>
        <w:rPr>
          <w:rFonts w:ascii="Arial" w:eastAsia="Arial" w:hAnsi="Arial" w:cs="Arial"/>
          <w:lang w:eastAsia="en-US"/>
        </w:rPr>
      </w:pPr>
      <w:r w:rsidRPr="00E94284">
        <w:rPr>
          <w:rFonts w:ascii="Arial" w:eastAsia="Arial" w:hAnsi="Arial" w:cs="Arial"/>
          <w:iCs/>
          <w:lang w:eastAsia="en-US"/>
        </w:rPr>
        <w:t xml:space="preserve">Unterstützt wird der heimische Technik-Nachwuchs von der </w:t>
      </w:r>
      <w:r w:rsidR="00A078D8" w:rsidRPr="00E94284">
        <w:rPr>
          <w:rFonts w:ascii="Arial" w:eastAsia="Arial" w:hAnsi="Arial" w:cs="Arial"/>
          <w:lang w:eastAsia="en-US"/>
        </w:rPr>
        <w:t>ACAM Systemautomation GmbH</w:t>
      </w:r>
      <w:r w:rsidR="00E94284">
        <w:rPr>
          <w:rFonts w:ascii="Arial" w:eastAsia="Arial" w:hAnsi="Arial" w:cs="Arial"/>
          <w:lang w:eastAsia="en-US"/>
        </w:rPr>
        <w:t xml:space="preserve">. Dieser </w:t>
      </w:r>
      <w:r w:rsidR="00E94284" w:rsidRPr="00234E73">
        <w:rPr>
          <w:rFonts w:ascii="Arial" w:eastAsia="Arial" w:hAnsi="Arial" w:cs="Arial"/>
          <w:lang w:eastAsia="en-US"/>
        </w:rPr>
        <w:t>österreichische Anbieter von Industriesoftware für Entwicklung und Produktion sowie Simulationsdienstleistungen</w:t>
      </w:r>
      <w:r w:rsidR="00E94284" w:rsidRPr="00E94284">
        <w:rPr>
          <w:rFonts w:ascii="Arial" w:eastAsia="Arial" w:hAnsi="Arial" w:cs="Arial"/>
          <w:lang w:eastAsia="en-US"/>
        </w:rPr>
        <w:t xml:space="preserve"> </w:t>
      </w:r>
      <w:r w:rsidR="00E94284" w:rsidRPr="00234E73">
        <w:rPr>
          <w:rFonts w:ascii="Arial" w:eastAsia="Arial" w:hAnsi="Arial" w:cs="Arial"/>
          <w:lang w:eastAsia="en-US"/>
        </w:rPr>
        <w:t>bedient</w:t>
      </w:r>
      <w:r w:rsidR="00E94284">
        <w:rPr>
          <w:rFonts w:ascii="Arial" w:eastAsia="Arial" w:hAnsi="Arial" w:cs="Arial"/>
          <w:lang w:eastAsia="en-US"/>
        </w:rPr>
        <w:t xml:space="preserve"> v</w:t>
      </w:r>
      <w:r w:rsidRPr="00234E73">
        <w:rPr>
          <w:rFonts w:ascii="Arial" w:eastAsia="Arial" w:hAnsi="Arial" w:cs="Arial"/>
          <w:lang w:eastAsia="en-US"/>
        </w:rPr>
        <w:t xml:space="preserve">or allem mit Produkten von Siemens Digital Industries Software für Produktentwicklung und Fertigung </w:t>
      </w:r>
      <w:r w:rsidR="00294C3A">
        <w:rPr>
          <w:rFonts w:ascii="Arial" w:eastAsia="Arial" w:hAnsi="Arial" w:cs="Arial"/>
          <w:lang w:eastAsia="en-US"/>
        </w:rPr>
        <w:t xml:space="preserve">nicht nur </w:t>
      </w:r>
      <w:r w:rsidR="00A078D8" w:rsidRPr="00234E73">
        <w:rPr>
          <w:rFonts w:ascii="Arial" w:eastAsia="Arial" w:hAnsi="Arial" w:cs="Arial"/>
          <w:lang w:eastAsia="en-US"/>
        </w:rPr>
        <w:t>Unternehmen mit integrierten Gesamtlösungen für alle Phasen des Produktlebenszyklus.</w:t>
      </w:r>
      <w:r w:rsidR="00294C3A">
        <w:rPr>
          <w:rFonts w:ascii="Arial" w:eastAsia="Arial" w:hAnsi="Arial" w:cs="Arial"/>
          <w:lang w:eastAsia="en-US"/>
        </w:rPr>
        <w:t xml:space="preserve"> </w:t>
      </w:r>
      <w:r w:rsidR="00B104D1" w:rsidRPr="00234E73">
        <w:rPr>
          <w:rFonts w:ascii="Arial" w:eastAsia="Arial" w:hAnsi="Arial" w:cs="Arial"/>
          <w:lang w:eastAsia="en-US"/>
        </w:rPr>
        <w:t xml:space="preserve">Im Rahmen einer Vereinbarung mit dem Bundesministerium für Bildung, Wissenschaft und Forschung (BMBWF) stellen Siemens und ACAM </w:t>
      </w:r>
      <w:r w:rsidR="00CC72A1">
        <w:rPr>
          <w:rFonts w:ascii="Arial" w:eastAsia="Arial" w:hAnsi="Arial" w:cs="Arial"/>
          <w:lang w:eastAsia="en-US"/>
        </w:rPr>
        <w:t xml:space="preserve">den </w:t>
      </w:r>
      <w:r w:rsidR="00B104D1" w:rsidRPr="00234E73">
        <w:rPr>
          <w:rFonts w:ascii="Arial" w:eastAsia="Arial" w:hAnsi="Arial" w:cs="Arial"/>
          <w:lang w:eastAsia="en-US"/>
        </w:rPr>
        <w:t>österreichischen HTLs und den angeschlossenen Fachschulen das gesamte Portfolio hochmoderner Softwarelösungen für Produktentwicklung und -fertigung kostenlos zur Verfügung.</w:t>
      </w:r>
    </w:p>
    <w:p w14:paraId="1A737059" w14:textId="77777777" w:rsidR="00294C3A" w:rsidRDefault="00294C3A" w:rsidP="00B104D1">
      <w:pPr>
        <w:spacing w:line="276" w:lineRule="auto"/>
        <w:rPr>
          <w:rFonts w:ascii="Arial" w:eastAsia="Arial" w:hAnsi="Arial" w:cs="Arial"/>
          <w:lang w:eastAsia="en-US"/>
        </w:rPr>
      </w:pPr>
    </w:p>
    <w:p w14:paraId="3F5BE4AA" w14:textId="1AFF1B66" w:rsidR="00B104D1" w:rsidRPr="00234E73" w:rsidRDefault="00B104D1" w:rsidP="00B104D1">
      <w:pPr>
        <w:spacing w:line="276" w:lineRule="auto"/>
        <w:rPr>
          <w:rFonts w:ascii="Arial" w:eastAsia="Arial" w:hAnsi="Arial" w:cs="Arial"/>
          <w:lang w:eastAsia="en-US"/>
        </w:rPr>
      </w:pPr>
      <w:r w:rsidRPr="00234E73">
        <w:rPr>
          <w:rFonts w:ascii="Arial" w:eastAsia="Arial" w:hAnsi="Arial" w:cs="Arial"/>
          <w:lang w:eastAsia="en-US"/>
        </w:rPr>
        <w:t>So kann gewährleistet werden, dass die Fachkräfte der Zukunft mit den aktuellsten Methoden und Werkzeugen vertraut sind.</w:t>
      </w:r>
      <w:r w:rsidR="00294C3A">
        <w:rPr>
          <w:rFonts w:ascii="Arial" w:eastAsia="Arial" w:hAnsi="Arial" w:cs="Arial"/>
          <w:lang w:eastAsia="en-US"/>
        </w:rPr>
        <w:t xml:space="preserve"> </w:t>
      </w:r>
      <w:r w:rsidRPr="00234E73">
        <w:rPr>
          <w:rFonts w:ascii="Arial" w:eastAsia="Arial" w:hAnsi="Arial" w:cs="Arial"/>
          <w:lang w:eastAsia="en-US"/>
        </w:rPr>
        <w:t xml:space="preserve">Entsprechend </w:t>
      </w:r>
      <w:r w:rsidR="00234E73">
        <w:rPr>
          <w:rFonts w:ascii="Arial" w:eastAsia="Arial" w:hAnsi="Arial" w:cs="Arial"/>
          <w:lang w:eastAsia="en-US"/>
        </w:rPr>
        <w:t xml:space="preserve">standen </w:t>
      </w:r>
      <w:r w:rsidRPr="00234E73">
        <w:rPr>
          <w:rFonts w:ascii="Arial" w:eastAsia="Arial" w:hAnsi="Arial" w:cs="Arial"/>
          <w:lang w:eastAsia="en-US"/>
        </w:rPr>
        <w:t>das</w:t>
      </w:r>
      <w:r w:rsidR="00234E73">
        <w:rPr>
          <w:rFonts w:ascii="Arial" w:eastAsia="Arial" w:hAnsi="Arial" w:cs="Arial"/>
          <w:lang w:eastAsia="en-US"/>
        </w:rPr>
        <w:t xml:space="preserve"> technische Niveau und die Professionalität</w:t>
      </w:r>
      <w:r w:rsidR="00234E73">
        <w:rPr>
          <w:rFonts w:ascii="Cambria Math" w:eastAsia="Arial" w:hAnsi="Cambria Math" w:cs="Cambria Math"/>
          <w:lang w:eastAsia="en-US"/>
        </w:rPr>
        <w:t xml:space="preserve">, </w:t>
      </w:r>
      <w:r w:rsidRPr="00234E73">
        <w:rPr>
          <w:rFonts w:ascii="Arial" w:eastAsia="Arial" w:hAnsi="Arial" w:cs="Arial"/>
          <w:lang w:eastAsia="en-US"/>
        </w:rPr>
        <w:t>mit der die Schüler</w:t>
      </w:r>
      <w:r w:rsidR="00234E73">
        <w:rPr>
          <w:rFonts w:ascii="Arial" w:eastAsia="Arial" w:hAnsi="Arial" w:cs="Arial"/>
          <w:lang w:eastAsia="en-US"/>
        </w:rPr>
        <w:t xml:space="preserve">innen und Schüler </w:t>
      </w:r>
      <w:r w:rsidRPr="00234E73">
        <w:rPr>
          <w:rFonts w:ascii="Arial" w:eastAsia="Arial" w:hAnsi="Arial" w:cs="Arial"/>
          <w:lang w:eastAsia="en-US"/>
        </w:rPr>
        <w:t xml:space="preserve">ihre Projekte präsentierten, industriellen Standards </w:t>
      </w:r>
      <w:r w:rsidR="00234E73">
        <w:rPr>
          <w:rFonts w:ascii="Arial" w:eastAsia="Arial" w:hAnsi="Arial" w:cs="Arial"/>
          <w:lang w:eastAsia="en-US"/>
        </w:rPr>
        <w:t xml:space="preserve">in nichts nach. Der selbstverständliche, innovative Umgang mit </w:t>
      </w:r>
      <w:r w:rsidRPr="00234E73">
        <w:rPr>
          <w:rFonts w:ascii="Arial" w:eastAsia="Arial" w:hAnsi="Arial" w:cs="Arial"/>
          <w:lang w:eastAsia="en-US"/>
        </w:rPr>
        <w:t>moderne</w:t>
      </w:r>
      <w:r w:rsidR="00234E73">
        <w:rPr>
          <w:rFonts w:ascii="Arial" w:eastAsia="Arial" w:hAnsi="Arial" w:cs="Arial"/>
          <w:lang w:eastAsia="en-US"/>
        </w:rPr>
        <w:t>n</w:t>
      </w:r>
      <w:r w:rsidRPr="00234E73">
        <w:rPr>
          <w:rFonts w:ascii="Arial" w:eastAsia="Arial" w:hAnsi="Arial" w:cs="Arial"/>
          <w:lang w:eastAsia="en-US"/>
        </w:rPr>
        <w:t xml:space="preserve"> Technologien </w:t>
      </w:r>
      <w:r w:rsidR="00234E73">
        <w:rPr>
          <w:rFonts w:ascii="Arial" w:eastAsia="Arial" w:hAnsi="Arial" w:cs="Arial"/>
          <w:lang w:eastAsia="en-US"/>
        </w:rPr>
        <w:t xml:space="preserve">– von </w:t>
      </w:r>
      <w:r w:rsidRPr="00234E73">
        <w:rPr>
          <w:rFonts w:ascii="Arial" w:eastAsia="Arial" w:hAnsi="Arial" w:cs="Arial"/>
          <w:lang w:eastAsia="en-US"/>
        </w:rPr>
        <w:t>Simulationen über intelligente Bedienkonzepte bis hin zu vernetzten Systemarchitektur</w:t>
      </w:r>
      <w:r w:rsidR="00234E73">
        <w:rPr>
          <w:rFonts w:ascii="Arial" w:eastAsia="Arial" w:hAnsi="Arial" w:cs="Arial"/>
          <w:lang w:eastAsia="en-US"/>
        </w:rPr>
        <w:t>en</w:t>
      </w:r>
      <w:r w:rsidRPr="00234E73">
        <w:rPr>
          <w:rFonts w:ascii="Arial" w:eastAsia="Arial" w:hAnsi="Arial" w:cs="Arial"/>
          <w:lang w:eastAsia="en-US"/>
        </w:rPr>
        <w:t xml:space="preserve"> – </w:t>
      </w:r>
      <w:r w:rsidR="00234E73">
        <w:rPr>
          <w:rFonts w:ascii="Arial" w:eastAsia="Arial" w:hAnsi="Arial" w:cs="Arial"/>
          <w:lang w:eastAsia="en-US"/>
        </w:rPr>
        <w:t xml:space="preserve">beweist die Zukunftsorientierung der </w:t>
      </w:r>
      <w:r w:rsidRPr="00234E73">
        <w:rPr>
          <w:rFonts w:ascii="Arial" w:eastAsia="Arial" w:hAnsi="Arial" w:cs="Arial"/>
          <w:lang w:eastAsia="en-US"/>
        </w:rPr>
        <w:t>technische</w:t>
      </w:r>
      <w:r w:rsidR="00F1005A">
        <w:rPr>
          <w:rFonts w:ascii="Arial" w:eastAsia="Arial" w:hAnsi="Arial" w:cs="Arial"/>
          <w:lang w:eastAsia="en-US"/>
        </w:rPr>
        <w:t>n</w:t>
      </w:r>
      <w:r w:rsidRPr="00234E73">
        <w:rPr>
          <w:rFonts w:ascii="Arial" w:eastAsia="Arial" w:hAnsi="Arial" w:cs="Arial"/>
          <w:lang w:eastAsia="en-US"/>
        </w:rPr>
        <w:t xml:space="preserve"> Ausbildung </w:t>
      </w:r>
      <w:r w:rsidR="00234E73">
        <w:rPr>
          <w:rFonts w:ascii="Arial" w:eastAsia="Arial" w:hAnsi="Arial" w:cs="Arial"/>
          <w:lang w:eastAsia="en-US"/>
        </w:rPr>
        <w:t>an den HTLs</w:t>
      </w:r>
      <w:r w:rsidRPr="00234E73">
        <w:rPr>
          <w:rFonts w:ascii="Arial" w:eastAsia="Arial" w:hAnsi="Arial" w:cs="Arial"/>
          <w:lang w:eastAsia="en-US"/>
        </w:rPr>
        <w:t>.</w:t>
      </w:r>
      <w:r w:rsidR="00234E73" w:rsidRPr="00234E73">
        <w:rPr>
          <w:rFonts w:ascii="Arial" w:eastAsia="Arial" w:hAnsi="Arial" w:cs="Arial"/>
          <w:lang w:eastAsia="en-US"/>
        </w:rPr>
        <w:t xml:space="preserve"> </w:t>
      </w:r>
      <w:r w:rsidR="00234E73">
        <w:rPr>
          <w:rFonts w:ascii="Arial" w:eastAsia="Arial" w:hAnsi="Arial" w:cs="Arial"/>
          <w:lang w:eastAsia="en-US"/>
        </w:rPr>
        <w:t>Und d</w:t>
      </w:r>
      <w:r w:rsidR="00234E73" w:rsidRPr="00234E73">
        <w:rPr>
          <w:rFonts w:ascii="Arial" w:eastAsia="Arial" w:hAnsi="Arial" w:cs="Arial"/>
          <w:lang w:eastAsia="en-US"/>
        </w:rPr>
        <w:t xml:space="preserve">ie </w:t>
      </w:r>
      <w:r w:rsidR="00234E73">
        <w:rPr>
          <w:rFonts w:ascii="Arial" w:eastAsia="Arial" w:hAnsi="Arial" w:cs="Arial"/>
          <w:lang w:eastAsia="en-US"/>
        </w:rPr>
        <w:t xml:space="preserve">hohe gezeigte Analyse- und Umsetzungskompetenz der </w:t>
      </w:r>
      <w:r w:rsidR="00234E73" w:rsidRPr="00234E73">
        <w:rPr>
          <w:rFonts w:ascii="Arial" w:eastAsia="Arial" w:hAnsi="Arial" w:cs="Arial"/>
          <w:lang w:eastAsia="en-US"/>
        </w:rPr>
        <w:t xml:space="preserve">Jugendlichen </w:t>
      </w:r>
      <w:r w:rsidR="00234E73">
        <w:rPr>
          <w:rFonts w:ascii="Arial" w:eastAsia="Arial" w:hAnsi="Arial" w:cs="Arial"/>
          <w:lang w:eastAsia="en-US"/>
        </w:rPr>
        <w:t xml:space="preserve">zeigt </w:t>
      </w:r>
      <w:r w:rsidR="00234E73" w:rsidRPr="00234E73">
        <w:rPr>
          <w:rFonts w:ascii="Arial" w:eastAsia="Arial" w:hAnsi="Arial" w:cs="Arial"/>
          <w:lang w:eastAsia="en-US"/>
        </w:rPr>
        <w:t xml:space="preserve">eindrucksvoll, welches Potenzial in der nächsten Generation </w:t>
      </w:r>
      <w:r w:rsidR="00234E73">
        <w:rPr>
          <w:rFonts w:ascii="Arial" w:eastAsia="Arial" w:hAnsi="Arial" w:cs="Arial"/>
          <w:lang w:eastAsia="en-US"/>
        </w:rPr>
        <w:t xml:space="preserve">unserer </w:t>
      </w:r>
      <w:r w:rsidR="00234E73" w:rsidRPr="00234E73">
        <w:rPr>
          <w:rFonts w:ascii="Arial" w:eastAsia="Arial" w:hAnsi="Arial" w:cs="Arial"/>
          <w:lang w:eastAsia="en-US"/>
        </w:rPr>
        <w:t>technische</w:t>
      </w:r>
      <w:r w:rsidR="00234E73">
        <w:rPr>
          <w:rFonts w:ascii="Arial" w:eastAsia="Arial" w:hAnsi="Arial" w:cs="Arial"/>
          <w:lang w:eastAsia="en-US"/>
        </w:rPr>
        <w:t>n</w:t>
      </w:r>
      <w:r w:rsidR="00234E73" w:rsidRPr="00234E73">
        <w:rPr>
          <w:rFonts w:ascii="Arial" w:eastAsia="Arial" w:hAnsi="Arial" w:cs="Arial"/>
          <w:lang w:eastAsia="en-US"/>
        </w:rPr>
        <w:t xml:space="preserve"> Fachkräfte steckt.</w:t>
      </w:r>
    </w:p>
    <w:p w14:paraId="6C8D5D07" w14:textId="77777777" w:rsidR="00234E73" w:rsidRPr="00234E73" w:rsidRDefault="00234E73" w:rsidP="00234E73">
      <w:pPr>
        <w:spacing w:line="276" w:lineRule="auto"/>
        <w:rPr>
          <w:rFonts w:ascii="Arial" w:eastAsia="Arial" w:hAnsi="Arial" w:cs="Arial"/>
          <w:lang w:eastAsia="en-US"/>
        </w:rPr>
      </w:pPr>
    </w:p>
    <w:p w14:paraId="0636BBF9" w14:textId="0EBEFA47" w:rsidR="00234E73" w:rsidRPr="00234E73" w:rsidRDefault="00A37F6F" w:rsidP="00234E73">
      <w:pPr>
        <w:spacing w:line="276" w:lineRule="auto"/>
        <w:rPr>
          <w:rFonts w:ascii="Arial" w:eastAsia="Arial" w:hAnsi="Arial" w:cs="Arial"/>
          <w:b/>
          <w:bCs/>
          <w:lang w:eastAsia="en-US"/>
        </w:rPr>
      </w:pPr>
      <w:r>
        <w:rPr>
          <w:rFonts w:ascii="Arial" w:eastAsia="Arial" w:hAnsi="Arial" w:cs="Arial"/>
          <w:b/>
          <w:bCs/>
          <w:lang w:eastAsia="en-US"/>
        </w:rPr>
        <w:t>Kreativität, Eigenverantwortung und Exzellenz</w:t>
      </w:r>
      <w:r w:rsidR="00234E73" w:rsidRPr="00234E73">
        <w:rPr>
          <w:rFonts w:ascii="Arial" w:eastAsia="Arial" w:hAnsi="Arial" w:cs="Arial"/>
          <w:b/>
          <w:bCs/>
          <w:lang w:eastAsia="en-US"/>
        </w:rPr>
        <w:t xml:space="preserve"> </w:t>
      </w:r>
    </w:p>
    <w:p w14:paraId="01F0DC8A" w14:textId="77777777" w:rsidR="00B104D1" w:rsidRPr="009F506B" w:rsidRDefault="00B104D1" w:rsidP="00B104D1">
      <w:pPr>
        <w:spacing w:line="276" w:lineRule="auto"/>
        <w:rPr>
          <w:rFonts w:ascii="Arial" w:eastAsia="Arial" w:hAnsi="Arial" w:cs="Arial"/>
          <w:lang w:eastAsia="en-US"/>
        </w:rPr>
      </w:pPr>
    </w:p>
    <w:p w14:paraId="132BBB9E" w14:textId="74E96F38" w:rsidR="00CC72A1" w:rsidRDefault="00234E73" w:rsidP="00562AA5">
      <w:pPr>
        <w:spacing w:line="276" w:lineRule="auto"/>
        <w:rPr>
          <w:rFonts w:ascii="Arial" w:eastAsia="Arial" w:hAnsi="Arial" w:cs="Arial"/>
          <w:lang w:eastAsia="en-US"/>
        </w:rPr>
      </w:pPr>
      <w:r w:rsidRPr="009F506B">
        <w:rPr>
          <w:rFonts w:ascii="Arial" w:eastAsia="Arial" w:hAnsi="Arial" w:cs="Arial"/>
          <w:lang w:eastAsia="en-US"/>
        </w:rPr>
        <w:t xml:space="preserve">Bildungsminister Christoph Wiederkehr </w:t>
      </w:r>
      <w:r w:rsidR="009F506B" w:rsidRPr="009F506B">
        <w:rPr>
          <w:rFonts w:ascii="Arial" w:eastAsia="Arial" w:hAnsi="Arial" w:cs="Arial"/>
          <w:lang w:eastAsia="en-US"/>
        </w:rPr>
        <w:t xml:space="preserve">und die Doris Wagner. Leiterin der Sektion I Allgemeinbildung und Berufsbildung im Bundesministerium </w:t>
      </w:r>
      <w:r w:rsidRPr="009F506B">
        <w:rPr>
          <w:rFonts w:ascii="Arial" w:eastAsia="Arial" w:hAnsi="Arial" w:cs="Arial"/>
          <w:lang w:eastAsia="en-US"/>
        </w:rPr>
        <w:t>zeigte</w:t>
      </w:r>
      <w:r w:rsidR="009F506B" w:rsidRPr="009F506B">
        <w:rPr>
          <w:rFonts w:ascii="Arial" w:eastAsia="Arial" w:hAnsi="Arial" w:cs="Arial"/>
          <w:lang w:eastAsia="en-US"/>
        </w:rPr>
        <w:t>n</w:t>
      </w:r>
      <w:r w:rsidRPr="009F506B">
        <w:rPr>
          <w:rFonts w:ascii="Arial" w:eastAsia="Arial" w:hAnsi="Arial" w:cs="Arial"/>
          <w:lang w:eastAsia="en-US"/>
        </w:rPr>
        <w:t xml:space="preserve"> sich bei der Preisverleihung im Ars Electronica Center</w:t>
      </w:r>
      <w:r w:rsidR="00294C3A">
        <w:rPr>
          <w:rFonts w:ascii="Arial" w:eastAsia="Arial" w:hAnsi="Arial" w:cs="Arial"/>
          <w:lang w:eastAsia="en-US"/>
        </w:rPr>
        <w:t xml:space="preserve"> in Linz </w:t>
      </w:r>
      <w:r w:rsidRPr="009F506B">
        <w:rPr>
          <w:rFonts w:ascii="Arial" w:eastAsia="Arial" w:hAnsi="Arial" w:cs="Arial"/>
          <w:lang w:eastAsia="en-US"/>
        </w:rPr>
        <w:t xml:space="preserve">beeindruckt von der Qualität und Innovationskraft der ausgezeichneten Projekte. </w:t>
      </w:r>
      <w:r w:rsidR="009F506B" w:rsidRPr="009F506B">
        <w:rPr>
          <w:rFonts w:ascii="Arial" w:eastAsia="Arial" w:hAnsi="Arial" w:cs="Arial"/>
          <w:lang w:eastAsia="en-US"/>
        </w:rPr>
        <w:t xml:space="preserve">Als Sponsor des Wettbewerbes war Siemens Digital Industries Software durch </w:t>
      </w:r>
      <w:r w:rsidR="00C7056E" w:rsidRPr="009F506B">
        <w:rPr>
          <w:rFonts w:ascii="Arial" w:eastAsia="Arial" w:hAnsi="Arial" w:cs="Arial"/>
          <w:lang w:eastAsia="en-US"/>
        </w:rPr>
        <w:t>Ute Burggraf</w:t>
      </w:r>
      <w:r w:rsidR="009F506B" w:rsidRPr="009F506B">
        <w:rPr>
          <w:rFonts w:ascii="Arial" w:eastAsia="Arial" w:hAnsi="Arial" w:cs="Arial"/>
          <w:lang w:eastAsia="en-US"/>
        </w:rPr>
        <w:t xml:space="preserve"> und Martin </w:t>
      </w:r>
      <w:proofErr w:type="spellStart"/>
      <w:r w:rsidR="009F506B" w:rsidRPr="009F506B">
        <w:rPr>
          <w:rFonts w:ascii="Arial" w:eastAsia="Arial" w:hAnsi="Arial" w:cs="Arial"/>
          <w:lang w:eastAsia="en-US"/>
        </w:rPr>
        <w:t>Koczmann</w:t>
      </w:r>
      <w:proofErr w:type="spellEnd"/>
      <w:r w:rsidR="009F506B" w:rsidRPr="009F506B">
        <w:rPr>
          <w:rFonts w:ascii="Arial" w:eastAsia="Arial" w:hAnsi="Arial" w:cs="Arial"/>
          <w:lang w:eastAsia="en-US"/>
        </w:rPr>
        <w:t xml:space="preserve"> vom Bereich </w:t>
      </w:r>
      <w:r w:rsidR="00C7056E" w:rsidRPr="009F506B">
        <w:rPr>
          <w:rFonts w:ascii="Arial" w:eastAsia="Arial" w:hAnsi="Arial" w:cs="Arial"/>
          <w:lang w:eastAsia="en-US"/>
        </w:rPr>
        <w:t xml:space="preserve">Academic Business </w:t>
      </w:r>
      <w:r w:rsidR="009F506B" w:rsidRPr="009F506B">
        <w:rPr>
          <w:rFonts w:ascii="Arial" w:eastAsia="Arial" w:hAnsi="Arial" w:cs="Arial"/>
          <w:lang w:eastAsia="en-US"/>
        </w:rPr>
        <w:t xml:space="preserve">dabei. </w:t>
      </w:r>
      <w:r w:rsidR="00A37F6F">
        <w:rPr>
          <w:rFonts w:ascii="Arial" w:eastAsia="Arial" w:hAnsi="Arial" w:cs="Arial"/>
          <w:lang w:eastAsia="en-US"/>
        </w:rPr>
        <w:t>„</w:t>
      </w:r>
      <w:r w:rsidR="009F506B" w:rsidRPr="009F506B">
        <w:rPr>
          <w:rFonts w:ascii="Arial" w:eastAsia="Arial" w:hAnsi="Arial" w:cs="Arial"/>
          <w:lang w:eastAsia="en-US"/>
        </w:rPr>
        <w:t xml:space="preserve">Für ACAM war die </w:t>
      </w:r>
      <w:r w:rsidR="00C7056E" w:rsidRPr="009F506B">
        <w:rPr>
          <w:rFonts w:ascii="Arial" w:eastAsia="Arial" w:hAnsi="Arial" w:cs="Arial"/>
          <w:lang w:eastAsia="en-US"/>
        </w:rPr>
        <w:t xml:space="preserve">Veranstaltung war ein inspirierender Beweis dafür, </w:t>
      </w:r>
      <w:r w:rsidR="009F506B" w:rsidRPr="009F506B">
        <w:rPr>
          <w:rFonts w:ascii="Arial" w:eastAsia="Arial" w:hAnsi="Arial" w:cs="Arial"/>
          <w:lang w:eastAsia="en-US"/>
        </w:rPr>
        <w:t xml:space="preserve">dass es sich lohnt, die </w:t>
      </w:r>
      <w:r w:rsidR="00C7056E" w:rsidRPr="009F506B">
        <w:rPr>
          <w:rFonts w:ascii="Arial" w:eastAsia="Arial" w:hAnsi="Arial" w:cs="Arial"/>
          <w:lang w:eastAsia="en-US"/>
        </w:rPr>
        <w:t>hochwertig</w:t>
      </w:r>
      <w:r w:rsidR="009F506B" w:rsidRPr="009F506B">
        <w:rPr>
          <w:rFonts w:ascii="Arial" w:eastAsia="Arial" w:hAnsi="Arial" w:cs="Arial"/>
          <w:lang w:eastAsia="en-US"/>
        </w:rPr>
        <w:t>e</w:t>
      </w:r>
      <w:r w:rsidR="00C7056E" w:rsidRPr="009F506B">
        <w:rPr>
          <w:rFonts w:ascii="Arial" w:eastAsia="Arial" w:hAnsi="Arial" w:cs="Arial"/>
          <w:lang w:eastAsia="en-US"/>
        </w:rPr>
        <w:t xml:space="preserve"> technische Ausbildung in Österreich </w:t>
      </w:r>
      <w:r w:rsidR="009F506B" w:rsidRPr="009F506B">
        <w:rPr>
          <w:rFonts w:ascii="Arial" w:eastAsia="Arial" w:hAnsi="Arial" w:cs="Arial"/>
          <w:lang w:eastAsia="en-US"/>
        </w:rPr>
        <w:t xml:space="preserve">zu unterstützen, die </w:t>
      </w:r>
      <w:r w:rsidR="00C7056E" w:rsidRPr="009F506B">
        <w:rPr>
          <w:rFonts w:ascii="Arial" w:eastAsia="Arial" w:hAnsi="Arial" w:cs="Arial"/>
          <w:lang w:eastAsia="en-US"/>
        </w:rPr>
        <w:t xml:space="preserve">jungen Menschen </w:t>
      </w:r>
      <w:r w:rsidR="009F506B" w:rsidRPr="009F506B">
        <w:rPr>
          <w:rFonts w:ascii="Arial" w:eastAsia="Arial" w:hAnsi="Arial" w:cs="Arial"/>
          <w:lang w:eastAsia="en-US"/>
        </w:rPr>
        <w:t xml:space="preserve">Ansporn und Raum </w:t>
      </w:r>
      <w:r w:rsidR="00C7056E" w:rsidRPr="009F506B">
        <w:rPr>
          <w:rFonts w:ascii="Arial" w:eastAsia="Arial" w:hAnsi="Arial" w:cs="Arial"/>
          <w:lang w:eastAsia="en-US"/>
        </w:rPr>
        <w:t xml:space="preserve">für Kreativität, Eigenverantwortung und Exzellenz </w:t>
      </w:r>
      <w:r w:rsidR="009F506B" w:rsidRPr="009F506B">
        <w:rPr>
          <w:rFonts w:ascii="Arial" w:eastAsia="Arial" w:hAnsi="Arial" w:cs="Arial"/>
          <w:lang w:eastAsia="en-US"/>
        </w:rPr>
        <w:t>gibt</w:t>
      </w:r>
      <w:r w:rsidR="00A37F6F">
        <w:rPr>
          <w:rFonts w:ascii="Arial" w:eastAsia="Arial" w:hAnsi="Arial" w:cs="Arial"/>
          <w:lang w:eastAsia="en-US"/>
        </w:rPr>
        <w:t xml:space="preserve">“, sagt Johann Mathais, geschäftsführender Gesellschafter der </w:t>
      </w:r>
      <w:r w:rsidR="00A37F6F" w:rsidRPr="00E94284">
        <w:rPr>
          <w:rFonts w:ascii="Arial" w:eastAsia="Arial" w:hAnsi="Arial" w:cs="Arial"/>
          <w:lang w:eastAsia="en-US"/>
        </w:rPr>
        <w:t>ACAM Systemautomation GmbH</w:t>
      </w:r>
      <w:r w:rsidR="00A37F6F">
        <w:rPr>
          <w:rFonts w:ascii="Arial" w:eastAsia="Arial" w:hAnsi="Arial" w:cs="Arial"/>
          <w:lang w:eastAsia="en-US"/>
        </w:rPr>
        <w:t>.</w:t>
      </w:r>
    </w:p>
    <w:p w14:paraId="20FC646A" w14:textId="77777777" w:rsidR="00CC72A1" w:rsidRDefault="00CC72A1" w:rsidP="00562AA5">
      <w:pPr>
        <w:spacing w:line="276" w:lineRule="auto"/>
        <w:rPr>
          <w:rFonts w:ascii="Arial" w:eastAsia="Arial" w:hAnsi="Arial" w:cs="Arial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888"/>
      </w:tblGrid>
      <w:tr w:rsidR="009F506B" w:rsidRPr="00234E73" w14:paraId="0B929B7D" w14:textId="77777777" w:rsidTr="00CC72A1">
        <w:trPr>
          <w:trHeight w:val="82"/>
        </w:trPr>
        <w:tc>
          <w:tcPr>
            <w:tcW w:w="4751" w:type="dxa"/>
          </w:tcPr>
          <w:p w14:paraId="7646969B" w14:textId="77777777" w:rsidR="009F506B" w:rsidRPr="00234E73" w:rsidRDefault="009F506B" w:rsidP="00A16C93">
            <w:pPr>
              <w:pStyle w:val="Funotentext"/>
              <w:rPr>
                <w:rFonts w:ascii="Arial" w:hAnsi="Arial" w:cs="Arial"/>
                <w:color w:val="FF0000"/>
                <w:lang w:val="de-AT"/>
              </w:rPr>
            </w:pPr>
            <w:r w:rsidRPr="00234E73">
              <w:rPr>
                <w:rFonts w:ascii="Arial" w:hAnsi="Arial" w:cs="Arial"/>
                <w:noProof/>
                <w:color w:val="FF0000"/>
                <w:lang w:val="de-AT"/>
              </w:rPr>
              <w:lastRenderedPageBreak/>
              <w:drawing>
                <wp:inline distT="0" distB="0" distL="0" distR="0" wp14:anchorId="1263CA8D" wp14:editId="026BBED3">
                  <wp:extent cx="2880000" cy="1242000"/>
                  <wp:effectExtent l="0" t="0" r="0" b="0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2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</w:tcPr>
          <w:p w14:paraId="76D26FDE" w14:textId="3F803316" w:rsidR="00CC72A1" w:rsidRPr="00294C3A" w:rsidRDefault="00294C3A" w:rsidP="00294C3A">
            <w:pPr>
              <w:spacing w:line="276" w:lineRule="auto"/>
              <w:rPr>
                <w:rFonts w:ascii="Arial" w:eastAsia="Arial" w:hAnsi="Arial" w:cs="Arial"/>
                <w:lang w:eastAsia="en-US"/>
              </w:rPr>
            </w:pPr>
            <w:r w:rsidRPr="00294C3A">
              <w:rPr>
                <w:rFonts w:ascii="Arial" w:eastAsia="Arial" w:hAnsi="Arial" w:cs="Arial"/>
                <w:iCs/>
                <w:lang w:eastAsia="en-US"/>
              </w:rPr>
              <w:t xml:space="preserve">245 Schülerinnen und Schüler aus 31 </w:t>
            </w:r>
            <w:r w:rsidRPr="00294C3A">
              <w:rPr>
                <w:rFonts w:ascii="Arial" w:eastAsia="Arial" w:hAnsi="Arial" w:cs="Arial"/>
                <w:lang w:eastAsia="en-US"/>
              </w:rPr>
              <w:t xml:space="preserve">HTLs präsentierten </w:t>
            </w:r>
            <w:r w:rsidRPr="00294C3A">
              <w:rPr>
                <w:rFonts w:ascii="Arial" w:eastAsia="Arial" w:hAnsi="Arial" w:cs="Arial"/>
                <w:iCs/>
                <w:lang w:eastAsia="en-US"/>
              </w:rPr>
              <w:t xml:space="preserve">beim Young Austrian Engineers Contest 2026 </w:t>
            </w:r>
            <w:r w:rsidRPr="00294C3A">
              <w:rPr>
                <w:rFonts w:ascii="Arial" w:eastAsia="Arial" w:hAnsi="Arial" w:cs="Arial"/>
                <w:lang w:eastAsia="en-US"/>
              </w:rPr>
              <w:t>im ARS Electronica Center in Linz</w:t>
            </w:r>
            <w:r w:rsidRPr="00294C3A">
              <w:rPr>
                <w:rFonts w:ascii="Arial" w:eastAsia="Arial" w:hAnsi="Arial" w:cs="Arial"/>
                <w:iCs/>
                <w:lang w:eastAsia="en-US"/>
              </w:rPr>
              <w:t xml:space="preserve"> Innovationen für Österreichs industrielle Zukunft.</w:t>
            </w:r>
          </w:p>
          <w:p w14:paraId="08BE676E" w14:textId="1720CFBE" w:rsidR="009F506B" w:rsidRPr="00234E73" w:rsidRDefault="00CC72A1" w:rsidP="00294C3A">
            <w:pPr>
              <w:spacing w:line="276" w:lineRule="auto"/>
              <w:rPr>
                <w:rFonts w:ascii="Arial" w:eastAsia="Arial" w:hAnsi="Arial" w:cs="Arial"/>
                <w:lang w:eastAsia="en-US"/>
              </w:rPr>
            </w:pPr>
            <w:r w:rsidRPr="00294C3A">
              <w:rPr>
                <w:rFonts w:ascii="Arial" w:eastAsia="Arial" w:hAnsi="Arial" w:cs="Arial"/>
                <w:lang w:eastAsia="en-US"/>
              </w:rPr>
              <w:t>Foto: Felix Wolfram - die Graphische</w:t>
            </w:r>
          </w:p>
        </w:tc>
      </w:tr>
      <w:tr w:rsidR="009F506B" w:rsidRPr="00234E73" w14:paraId="7D90F607" w14:textId="77777777" w:rsidTr="00CC72A1">
        <w:trPr>
          <w:trHeight w:val="82"/>
        </w:trPr>
        <w:tc>
          <w:tcPr>
            <w:tcW w:w="4751" w:type="dxa"/>
          </w:tcPr>
          <w:p w14:paraId="21F19F59" w14:textId="77777777" w:rsidR="009F506B" w:rsidRPr="00234E73" w:rsidRDefault="009F506B" w:rsidP="00A16C93">
            <w:pPr>
              <w:pStyle w:val="Funotentext"/>
              <w:rPr>
                <w:rFonts w:ascii="Arial" w:hAnsi="Arial" w:cs="Arial"/>
                <w:noProof/>
                <w:color w:val="FF0000"/>
                <w:lang w:val="de-AT"/>
              </w:rPr>
            </w:pPr>
          </w:p>
        </w:tc>
        <w:tc>
          <w:tcPr>
            <w:tcW w:w="4888" w:type="dxa"/>
          </w:tcPr>
          <w:p w14:paraId="4D7ADD84" w14:textId="77777777" w:rsidR="009F506B" w:rsidRPr="00234E73" w:rsidRDefault="009F506B" w:rsidP="00A16C93">
            <w:pPr>
              <w:rPr>
                <w:rFonts w:ascii="Arial" w:eastAsia="Arial" w:hAnsi="Arial" w:cs="Arial"/>
                <w:lang w:eastAsia="en-US"/>
              </w:rPr>
            </w:pPr>
          </w:p>
        </w:tc>
      </w:tr>
      <w:tr w:rsidR="009F506B" w:rsidRPr="00234E73" w14:paraId="3CF25763" w14:textId="77777777" w:rsidTr="00CC72A1">
        <w:trPr>
          <w:trHeight w:val="82"/>
        </w:trPr>
        <w:tc>
          <w:tcPr>
            <w:tcW w:w="4751" w:type="dxa"/>
          </w:tcPr>
          <w:p w14:paraId="602298B6" w14:textId="77777777" w:rsidR="009F506B" w:rsidRPr="00234E73" w:rsidRDefault="009F506B" w:rsidP="00A16C93">
            <w:pPr>
              <w:pStyle w:val="Funotentext"/>
              <w:rPr>
                <w:rFonts w:ascii="Arial" w:hAnsi="Arial" w:cs="Arial"/>
                <w:color w:val="FF0000"/>
                <w:lang w:val="de-AT"/>
              </w:rPr>
            </w:pPr>
            <w:r w:rsidRPr="00234E73">
              <w:rPr>
                <w:rFonts w:ascii="Arial" w:hAnsi="Arial" w:cs="Arial"/>
                <w:noProof/>
                <w:color w:val="FF0000"/>
                <w:lang w:val="de-AT"/>
              </w:rPr>
              <w:drawing>
                <wp:inline distT="0" distB="0" distL="0" distR="0" wp14:anchorId="380F3FCA" wp14:editId="70C2B3F1">
                  <wp:extent cx="2880000" cy="2160000"/>
                  <wp:effectExtent l="0" t="0" r="0" b="0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</w:tcPr>
          <w:p w14:paraId="11D53F84" w14:textId="29A49E7D" w:rsidR="009F506B" w:rsidRPr="00234E73" w:rsidRDefault="00294C3A" w:rsidP="00294C3A">
            <w:pPr>
              <w:rPr>
                <w:rFonts w:ascii="Arial" w:eastAsia="Arial" w:hAnsi="Arial" w:cs="Arial"/>
                <w:lang w:eastAsia="en-US"/>
              </w:rPr>
            </w:pPr>
            <w:r w:rsidRPr="00294C3A">
              <w:rPr>
                <w:rFonts w:ascii="Arial" w:eastAsia="Arial" w:hAnsi="Arial" w:cs="Arial"/>
                <w:lang w:eastAsia="en-US"/>
              </w:rPr>
              <w:t>Bildungsminister Christoph Wiederkehr zeigte sich bei der Preisverleihung beeindruckt von der Qualität und Innovationskraft der ausgezeichneten Projekte.</w:t>
            </w:r>
          </w:p>
        </w:tc>
      </w:tr>
      <w:tr w:rsidR="00CC72A1" w:rsidRPr="00234E73" w14:paraId="1165FE63" w14:textId="77777777" w:rsidTr="00CC72A1">
        <w:trPr>
          <w:trHeight w:val="82"/>
        </w:trPr>
        <w:tc>
          <w:tcPr>
            <w:tcW w:w="4751" w:type="dxa"/>
          </w:tcPr>
          <w:p w14:paraId="725CBE62" w14:textId="77777777" w:rsidR="00CC72A1" w:rsidRPr="00234E73" w:rsidRDefault="00CC72A1" w:rsidP="00A16C93">
            <w:pPr>
              <w:pStyle w:val="Funotentext"/>
              <w:rPr>
                <w:rFonts w:ascii="Arial" w:hAnsi="Arial" w:cs="Arial"/>
                <w:noProof/>
                <w:color w:val="FF0000"/>
                <w:lang w:val="de-AT"/>
              </w:rPr>
            </w:pPr>
          </w:p>
        </w:tc>
        <w:tc>
          <w:tcPr>
            <w:tcW w:w="4888" w:type="dxa"/>
          </w:tcPr>
          <w:p w14:paraId="6B009BCD" w14:textId="77777777" w:rsidR="00CC72A1" w:rsidRPr="00234E73" w:rsidRDefault="00CC72A1" w:rsidP="00A16C93">
            <w:pPr>
              <w:rPr>
                <w:rFonts w:ascii="Arial" w:eastAsia="Arial" w:hAnsi="Arial" w:cs="Arial"/>
                <w:lang w:eastAsia="en-US"/>
              </w:rPr>
            </w:pPr>
          </w:p>
        </w:tc>
      </w:tr>
      <w:tr w:rsidR="00291FD2" w:rsidRPr="00234E73" w14:paraId="3F20EA58" w14:textId="77777777" w:rsidTr="00CC72A1">
        <w:trPr>
          <w:trHeight w:val="82"/>
        </w:trPr>
        <w:tc>
          <w:tcPr>
            <w:tcW w:w="4751" w:type="dxa"/>
          </w:tcPr>
          <w:p w14:paraId="24E393D4" w14:textId="5152B5C6" w:rsidR="00167236" w:rsidRPr="00234E73" w:rsidRDefault="003A3EB1" w:rsidP="006138A4">
            <w:pPr>
              <w:pStyle w:val="Funotentext"/>
              <w:rPr>
                <w:rFonts w:ascii="Arial" w:hAnsi="Arial" w:cs="Arial"/>
                <w:color w:val="FF0000"/>
                <w:lang w:val="de-AT"/>
              </w:rPr>
            </w:pPr>
            <w:r w:rsidRPr="00234E73">
              <w:rPr>
                <w:rFonts w:ascii="Arial" w:hAnsi="Arial" w:cs="Arial"/>
                <w:noProof/>
                <w:color w:val="FF0000"/>
                <w:lang w:val="de-AT"/>
              </w:rPr>
              <w:drawing>
                <wp:inline distT="0" distB="0" distL="0" distR="0" wp14:anchorId="441D9F57" wp14:editId="7B755204">
                  <wp:extent cx="1771650" cy="2362200"/>
                  <wp:effectExtent l="0" t="0" r="0" b="0"/>
                  <wp:docPr id="1463910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91012" name="Grafik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</w:tcPr>
          <w:p w14:paraId="2A5ACF3F" w14:textId="087BF072" w:rsidR="0073520B" w:rsidRDefault="00294C3A" w:rsidP="00E432BC">
            <w:pPr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Mit </w:t>
            </w:r>
            <w:r w:rsidRPr="00294C3A">
              <w:rPr>
                <w:rFonts w:ascii="Arial" w:eastAsia="Arial" w:hAnsi="Arial" w:cs="Arial"/>
                <w:lang w:eastAsia="en-US"/>
              </w:rPr>
              <w:t>Bildungsminister Christoph Wiederkehr</w:t>
            </w:r>
            <w:r>
              <w:rPr>
                <w:rFonts w:ascii="Arial" w:eastAsia="Arial" w:hAnsi="Arial" w:cs="Arial"/>
                <w:lang w:eastAsia="en-US"/>
              </w:rPr>
              <w:t xml:space="preserve"> MA </w:t>
            </w:r>
            <w:r w:rsidR="00895A6E">
              <w:rPr>
                <w:rFonts w:ascii="Arial" w:eastAsia="Arial" w:hAnsi="Arial" w:cs="Arial"/>
                <w:lang w:eastAsia="en-US"/>
              </w:rPr>
              <w:t xml:space="preserve">und </w:t>
            </w:r>
            <w:r w:rsidR="00895A6E" w:rsidRPr="00895A6E">
              <w:rPr>
                <w:rFonts w:ascii="Arial" w:eastAsia="Arial" w:hAnsi="Arial" w:cs="Arial"/>
                <w:lang w:eastAsia="en-US"/>
              </w:rPr>
              <w:t xml:space="preserve">Doris Wagner. Leiterin der Sektion I Allgemeinbildung und Berufsbildung im Bundesministerium </w:t>
            </w:r>
            <w:r>
              <w:rPr>
                <w:rFonts w:ascii="Arial" w:eastAsia="Arial" w:hAnsi="Arial" w:cs="Arial"/>
                <w:lang w:eastAsia="en-US"/>
              </w:rPr>
              <w:t>(</w:t>
            </w:r>
            <w:r w:rsidR="00F1005A">
              <w:rPr>
                <w:rFonts w:ascii="Arial" w:eastAsia="Arial" w:hAnsi="Arial" w:cs="Arial"/>
                <w:lang w:eastAsia="en-US"/>
              </w:rPr>
              <w:t>Mitte</w:t>
            </w:r>
            <w:r>
              <w:rPr>
                <w:rFonts w:ascii="Arial" w:eastAsia="Arial" w:hAnsi="Arial" w:cs="Arial"/>
                <w:lang w:eastAsia="en-US"/>
              </w:rPr>
              <w:t xml:space="preserve">) freuen sich Ing. Michael Sippl, Marketingmanager, und Ing. Johann Mathais, geschäftsführender Gesellschafter der </w:t>
            </w:r>
            <w:r w:rsidRPr="00E94284">
              <w:rPr>
                <w:rFonts w:ascii="Arial" w:eastAsia="Arial" w:hAnsi="Arial" w:cs="Arial"/>
                <w:lang w:eastAsia="en-US"/>
              </w:rPr>
              <w:t>ACAM Systemautomation GmbH</w:t>
            </w:r>
            <w:r w:rsidR="00F1005A">
              <w:rPr>
                <w:rFonts w:ascii="Arial" w:eastAsia="Arial" w:hAnsi="Arial" w:cs="Arial"/>
                <w:lang w:eastAsia="en-US"/>
              </w:rPr>
              <w:t xml:space="preserve"> (von links)</w:t>
            </w:r>
            <w:r>
              <w:rPr>
                <w:rFonts w:ascii="Arial" w:eastAsia="Arial" w:hAnsi="Arial" w:cs="Arial"/>
                <w:lang w:eastAsia="en-US"/>
              </w:rPr>
              <w:t>, über den augenscheinlichen Erfolg der gemeinsam mit Siemens durchgeführten Aktion mit Gratis-Software für die HTLs.</w:t>
            </w:r>
          </w:p>
          <w:p w14:paraId="49AAF90B" w14:textId="63889256" w:rsidR="009F506B" w:rsidRPr="00234E73" w:rsidRDefault="009F506B" w:rsidP="00E432BC">
            <w:pPr>
              <w:rPr>
                <w:rFonts w:ascii="Arial" w:eastAsia="Arial" w:hAnsi="Arial" w:cs="Arial"/>
                <w:lang w:eastAsia="en-US"/>
              </w:rPr>
            </w:pPr>
          </w:p>
        </w:tc>
      </w:tr>
    </w:tbl>
    <w:p w14:paraId="6E57E638" w14:textId="77777777" w:rsidR="00ED02FB" w:rsidRPr="00234E73" w:rsidRDefault="00ED02FB" w:rsidP="00ED7FC3">
      <w:pPr>
        <w:spacing w:line="276" w:lineRule="auto"/>
        <w:rPr>
          <w:rFonts w:ascii="Arial" w:eastAsia="Arial" w:hAnsi="Arial" w:cs="Arial"/>
          <w:lang w:eastAsia="en-US"/>
        </w:rPr>
      </w:pPr>
    </w:p>
    <w:p w14:paraId="3D27DEC4" w14:textId="77777777" w:rsidR="00F43BBD" w:rsidRPr="00234E73" w:rsidRDefault="00F43BBD" w:rsidP="00F43BBD">
      <w:pPr>
        <w:spacing w:line="276" w:lineRule="auto"/>
        <w:rPr>
          <w:rFonts w:ascii="Arial" w:eastAsia="Arial" w:hAnsi="Arial" w:cs="Arial"/>
          <w:b/>
          <w:lang w:eastAsia="en-US"/>
        </w:rPr>
      </w:pPr>
      <w:r w:rsidRPr="00234E73">
        <w:rPr>
          <w:rFonts w:ascii="Arial" w:eastAsia="Arial" w:hAnsi="Arial" w:cs="Arial"/>
          <w:b/>
          <w:lang w:eastAsia="en-US"/>
        </w:rPr>
        <w:t xml:space="preserve">Über </w:t>
      </w:r>
      <w:r w:rsidR="00067249" w:rsidRPr="00234E73">
        <w:rPr>
          <w:rFonts w:ascii="Arial" w:eastAsia="Arial" w:hAnsi="Arial" w:cs="Arial"/>
          <w:b/>
          <w:lang w:eastAsia="en-US"/>
        </w:rPr>
        <w:t>ACAM Systemautomation</w:t>
      </w:r>
    </w:p>
    <w:p w14:paraId="3D99D8C0" w14:textId="3604E3AE" w:rsidR="00F43BBD" w:rsidRPr="00234E73" w:rsidRDefault="00067249" w:rsidP="00067249">
      <w:pPr>
        <w:spacing w:line="276" w:lineRule="auto"/>
        <w:rPr>
          <w:rFonts w:ascii="Arial" w:eastAsia="Arial" w:hAnsi="Arial" w:cs="Arial"/>
          <w:lang w:eastAsia="en-US"/>
        </w:rPr>
      </w:pPr>
      <w:r w:rsidRPr="00234E73">
        <w:rPr>
          <w:rFonts w:ascii="Arial" w:eastAsia="Arial" w:hAnsi="Arial" w:cs="Arial"/>
          <w:lang w:eastAsia="en-US"/>
        </w:rPr>
        <w:t xml:space="preserve">Die </w:t>
      </w:r>
      <w:r w:rsidR="00304C68" w:rsidRPr="00234E73">
        <w:rPr>
          <w:rFonts w:ascii="Arial" w:eastAsia="Arial" w:hAnsi="Arial" w:cs="Arial"/>
          <w:lang w:eastAsia="en-US"/>
        </w:rPr>
        <w:t xml:space="preserve">1994 gegründete </w:t>
      </w:r>
      <w:r w:rsidRPr="00234E73">
        <w:rPr>
          <w:rFonts w:ascii="Arial" w:eastAsia="Arial" w:hAnsi="Arial" w:cs="Arial"/>
          <w:lang w:eastAsia="en-US"/>
        </w:rPr>
        <w:t xml:space="preserve">ACAM Systemautomation </w:t>
      </w:r>
      <w:r w:rsidR="00087FFC" w:rsidRPr="00234E73">
        <w:rPr>
          <w:rFonts w:ascii="Arial" w:eastAsia="Arial" w:hAnsi="Arial" w:cs="Arial"/>
          <w:lang w:eastAsia="en-US"/>
        </w:rPr>
        <w:t xml:space="preserve">GmbH </w:t>
      </w:r>
      <w:r w:rsidR="00DF67CF" w:rsidRPr="00234E73">
        <w:rPr>
          <w:rFonts w:ascii="Arial" w:eastAsia="Arial" w:hAnsi="Arial" w:cs="Arial"/>
          <w:lang w:eastAsia="en-US"/>
        </w:rPr>
        <w:t xml:space="preserve">mit </w:t>
      </w:r>
      <w:r w:rsidR="00045BD9" w:rsidRPr="00234E73">
        <w:rPr>
          <w:rFonts w:ascii="Arial" w:eastAsia="Arial" w:hAnsi="Arial" w:cs="Arial"/>
          <w:lang w:eastAsia="en-US"/>
        </w:rPr>
        <w:t xml:space="preserve">rund </w:t>
      </w:r>
      <w:r w:rsidR="001B03E7" w:rsidRPr="00234E73">
        <w:rPr>
          <w:rFonts w:ascii="Arial" w:eastAsia="Arial" w:hAnsi="Arial" w:cs="Arial"/>
          <w:lang w:eastAsia="en-US"/>
        </w:rPr>
        <w:t xml:space="preserve">60 </w:t>
      </w:r>
      <w:r w:rsidR="00045BD9" w:rsidRPr="00234E73">
        <w:rPr>
          <w:rFonts w:ascii="Arial" w:eastAsia="Arial" w:hAnsi="Arial" w:cs="Arial"/>
          <w:lang w:eastAsia="en-US"/>
        </w:rPr>
        <w:t xml:space="preserve">Mitarbeitenden am </w:t>
      </w:r>
      <w:r w:rsidR="00DF67CF" w:rsidRPr="00234E73">
        <w:rPr>
          <w:rFonts w:ascii="Arial" w:eastAsia="Arial" w:hAnsi="Arial" w:cs="Arial"/>
          <w:lang w:eastAsia="en-US"/>
        </w:rPr>
        <w:t xml:space="preserve">Sitz in </w:t>
      </w:r>
      <w:r w:rsidR="00732C52" w:rsidRPr="00234E73">
        <w:rPr>
          <w:rFonts w:ascii="Arial" w:eastAsia="Arial" w:hAnsi="Arial" w:cs="Arial"/>
          <w:lang w:eastAsia="en-US"/>
        </w:rPr>
        <w:t>Leoben</w:t>
      </w:r>
      <w:r w:rsidR="00DF67CF" w:rsidRPr="00234E73">
        <w:rPr>
          <w:rFonts w:ascii="Arial" w:eastAsia="Arial" w:hAnsi="Arial" w:cs="Arial"/>
          <w:lang w:eastAsia="en-US"/>
        </w:rPr>
        <w:t xml:space="preserve"> (S</w:t>
      </w:r>
      <w:r w:rsidR="003025E3" w:rsidRPr="00234E73">
        <w:rPr>
          <w:rFonts w:ascii="Arial" w:eastAsia="Arial" w:hAnsi="Arial" w:cs="Arial"/>
          <w:lang w:eastAsia="en-US"/>
        </w:rPr>
        <w:t>TMK</w:t>
      </w:r>
      <w:r w:rsidR="00DF67CF" w:rsidRPr="00234E73">
        <w:rPr>
          <w:rFonts w:ascii="Arial" w:eastAsia="Arial" w:hAnsi="Arial" w:cs="Arial"/>
          <w:lang w:eastAsia="en-US"/>
        </w:rPr>
        <w:t xml:space="preserve">) </w:t>
      </w:r>
      <w:r w:rsidR="00045BD9" w:rsidRPr="00234E73">
        <w:rPr>
          <w:rFonts w:ascii="Arial" w:eastAsia="Arial" w:hAnsi="Arial" w:cs="Arial"/>
          <w:lang w:eastAsia="en-US"/>
        </w:rPr>
        <w:t xml:space="preserve">und </w:t>
      </w:r>
      <w:r w:rsidR="00F60071" w:rsidRPr="00234E73">
        <w:rPr>
          <w:rFonts w:ascii="Arial" w:eastAsia="Arial" w:hAnsi="Arial" w:cs="Arial"/>
          <w:lang w:eastAsia="en-US"/>
        </w:rPr>
        <w:t xml:space="preserve">zwei </w:t>
      </w:r>
      <w:r w:rsidR="00DF67CF" w:rsidRPr="00234E73">
        <w:rPr>
          <w:rFonts w:ascii="Arial" w:eastAsia="Arial" w:hAnsi="Arial" w:cs="Arial"/>
          <w:lang w:eastAsia="en-US"/>
        </w:rPr>
        <w:t xml:space="preserve">weiteren Standorten in Ober- und Niederösterreich </w:t>
      </w:r>
      <w:r w:rsidR="00C5004E" w:rsidRPr="00234E73">
        <w:rPr>
          <w:rFonts w:ascii="Arial" w:eastAsia="Arial" w:hAnsi="Arial" w:cs="Arial"/>
          <w:lang w:eastAsia="en-US"/>
        </w:rPr>
        <w:t xml:space="preserve">bietet Softwarelösungen für alle Aufgaben der Entwicklung und Produktion von Produkten sowie der Produktpflege über </w:t>
      </w:r>
      <w:r w:rsidRPr="00234E73">
        <w:rPr>
          <w:rFonts w:ascii="Arial" w:eastAsia="Arial" w:hAnsi="Arial" w:cs="Arial"/>
          <w:lang w:eastAsia="en-US"/>
        </w:rPr>
        <w:t>alle Phasen des Produktlebenszyklus.</w:t>
      </w:r>
      <w:r w:rsidR="00C5004E" w:rsidRPr="00234E73">
        <w:rPr>
          <w:rFonts w:ascii="Arial" w:eastAsia="Arial" w:hAnsi="Arial" w:cs="Arial"/>
          <w:lang w:eastAsia="en-US"/>
        </w:rPr>
        <w:t xml:space="preserve"> Mit anwendungsspezifisch implementierten Lösungen unterstützt das innovative Unternehmen </w:t>
      </w:r>
      <w:r w:rsidR="00304C68" w:rsidRPr="00234E73">
        <w:rPr>
          <w:rFonts w:ascii="Arial" w:eastAsia="Arial" w:hAnsi="Arial" w:cs="Arial"/>
          <w:lang w:eastAsia="en-US"/>
        </w:rPr>
        <w:t xml:space="preserve">mehr als </w:t>
      </w:r>
      <w:r w:rsidR="00526590" w:rsidRPr="00234E73">
        <w:rPr>
          <w:rFonts w:ascii="Arial" w:eastAsia="Arial" w:hAnsi="Arial" w:cs="Arial"/>
          <w:lang w:eastAsia="en-US"/>
        </w:rPr>
        <w:t xml:space="preserve">700 </w:t>
      </w:r>
      <w:r w:rsidR="00C5004E" w:rsidRPr="00234E73">
        <w:rPr>
          <w:rFonts w:ascii="Arial" w:eastAsia="Arial" w:hAnsi="Arial" w:cs="Arial"/>
          <w:lang w:eastAsia="en-US"/>
        </w:rPr>
        <w:t>Kunden in Gewerbe und Industrie dabei, bessere Produkte schneller und kostengünstiger auf den Markt zu bringen</w:t>
      </w:r>
      <w:r w:rsidR="00AE36E0" w:rsidRPr="00234E73">
        <w:rPr>
          <w:rFonts w:ascii="Arial" w:eastAsia="Arial" w:hAnsi="Arial" w:cs="Arial"/>
          <w:lang w:eastAsia="en-US"/>
        </w:rPr>
        <w:t xml:space="preserve"> und so ihre Wettbewerbsfähigkeit zu verbessern.</w:t>
      </w:r>
    </w:p>
    <w:p w14:paraId="521D0588" w14:textId="77777777" w:rsidR="00123ECE" w:rsidRPr="00234E73" w:rsidRDefault="00123ECE" w:rsidP="00123ECE">
      <w:pPr>
        <w:spacing w:line="276" w:lineRule="auto"/>
        <w:rPr>
          <w:rFonts w:ascii="Arial" w:eastAsia="Arial" w:hAnsi="Arial" w:cs="Arial"/>
          <w:lang w:eastAsia="en-US"/>
        </w:rPr>
      </w:pPr>
    </w:p>
    <w:p w14:paraId="28DFB159" w14:textId="0C3B9872" w:rsidR="003075AA" w:rsidRPr="00234E73" w:rsidRDefault="00123ECE" w:rsidP="001B03E7">
      <w:pPr>
        <w:spacing w:line="276" w:lineRule="auto"/>
        <w:rPr>
          <w:rFonts w:ascii="Arial" w:eastAsia="Arial" w:hAnsi="Arial" w:cs="Arial"/>
          <w:lang w:eastAsia="en-US"/>
        </w:rPr>
      </w:pPr>
      <w:r w:rsidRPr="00234E73">
        <w:rPr>
          <w:rFonts w:ascii="Arial" w:eastAsia="Arial" w:hAnsi="Arial" w:cs="Arial"/>
          <w:lang w:eastAsia="en-US"/>
        </w:rPr>
        <w:t xml:space="preserve">Weitere Informationen finden Sie unter </w:t>
      </w:r>
      <w:hyperlink r:id="rId10" w:history="1">
        <w:r w:rsidRPr="00234E73">
          <w:rPr>
            <w:rStyle w:val="Hyperlink"/>
            <w:rFonts w:ascii="Arial" w:eastAsia="Arial" w:hAnsi="Arial" w:cs="Arial"/>
            <w:color w:val="auto"/>
            <w:lang w:eastAsia="en-US"/>
          </w:rPr>
          <w:t>www.acam.at</w:t>
        </w:r>
      </w:hyperlink>
    </w:p>
    <w:sectPr w:rsidR="003075AA" w:rsidRPr="00234E73" w:rsidSect="007C702E">
      <w:headerReference w:type="default" r:id="rId11"/>
      <w:footerReference w:type="default" r:id="rId12"/>
      <w:type w:val="continuous"/>
      <w:pgSz w:w="11907" w:h="16839"/>
      <w:pgMar w:top="1843" w:right="1134" w:bottom="1984" w:left="1134" w:header="709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DA3A" w14:textId="77777777" w:rsidR="00C16F24" w:rsidRDefault="00C16F24" w:rsidP="00A523C5">
      <w:r>
        <w:separator/>
      </w:r>
    </w:p>
  </w:endnote>
  <w:endnote w:type="continuationSeparator" w:id="0">
    <w:p w14:paraId="7C54042D" w14:textId="77777777" w:rsidR="00C16F24" w:rsidRDefault="00C16F24" w:rsidP="00A5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KaitiM Big5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9D7A1E" w14:paraId="6AB1D45A" w14:textId="77777777" w:rsidTr="00CB3337">
      <w:trPr>
        <w:trHeight w:hRule="exact" w:val="1789"/>
      </w:trPr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3396BB0C" w14:textId="15A1B304" w:rsidR="00043DF9" w:rsidRPr="00067249" w:rsidRDefault="00067249" w:rsidP="00043DF9">
          <w:pPr>
            <w:pStyle w:val="par"/>
            <w:rPr>
              <w:sz w:val="16"/>
              <w:szCs w:val="16"/>
            </w:rPr>
          </w:pPr>
          <w:r w:rsidRPr="00067249">
            <w:rPr>
              <w:b/>
              <w:bCs/>
              <w:color w:val="000000"/>
              <w:sz w:val="16"/>
              <w:szCs w:val="16"/>
            </w:rPr>
            <w:t>ACAM Systemautomation GmbH</w:t>
          </w:r>
          <w:r w:rsidRPr="00067249">
            <w:rPr>
              <w:color w:val="000000"/>
              <w:sz w:val="16"/>
              <w:szCs w:val="16"/>
            </w:rPr>
            <w:br/>
          </w:r>
          <w:r w:rsidR="005C3A33" w:rsidRPr="005C3A33">
            <w:rPr>
              <w:color w:val="000000"/>
              <w:sz w:val="16"/>
              <w:szCs w:val="16"/>
            </w:rPr>
            <w:t>Brauhausgasse 7, 8700 Leoben</w:t>
          </w:r>
          <w:r w:rsidRPr="00067249">
            <w:rPr>
              <w:color w:val="000000"/>
              <w:sz w:val="16"/>
              <w:szCs w:val="16"/>
            </w:rPr>
            <w:br/>
            <w:t>Tel.: +43 (0)</w:t>
          </w:r>
          <w:r w:rsidR="008A0602">
            <w:rPr>
              <w:color w:val="000000"/>
              <w:sz w:val="16"/>
              <w:szCs w:val="16"/>
            </w:rPr>
            <w:t xml:space="preserve">5 </w:t>
          </w:r>
          <w:r w:rsidR="003075AA">
            <w:rPr>
              <w:color w:val="000000"/>
              <w:sz w:val="16"/>
              <w:szCs w:val="16"/>
            </w:rPr>
            <w:t>0</w:t>
          </w:r>
          <w:r w:rsidR="008A0602" w:rsidRPr="00067249">
            <w:rPr>
              <w:color w:val="000000"/>
              <w:sz w:val="16"/>
              <w:szCs w:val="16"/>
            </w:rPr>
            <w:t>8</w:t>
          </w:r>
          <w:r w:rsidR="008A0602">
            <w:rPr>
              <w:color w:val="000000"/>
              <w:sz w:val="16"/>
              <w:szCs w:val="16"/>
            </w:rPr>
            <w:t>46</w:t>
          </w:r>
          <w:r w:rsidRPr="00067249">
            <w:rPr>
              <w:color w:val="000000"/>
              <w:sz w:val="16"/>
              <w:szCs w:val="16"/>
            </w:rPr>
            <w:t xml:space="preserve">-0, Fax: DW </w:t>
          </w:r>
          <w:r w:rsidR="008A0602">
            <w:rPr>
              <w:color w:val="000000"/>
              <w:sz w:val="16"/>
              <w:szCs w:val="16"/>
            </w:rPr>
            <w:t>5</w:t>
          </w:r>
          <w:r w:rsidRPr="00067249">
            <w:rPr>
              <w:color w:val="000000"/>
              <w:sz w:val="16"/>
              <w:szCs w:val="16"/>
            </w:rPr>
            <w:t>11</w:t>
          </w:r>
          <w:r w:rsidRPr="00067249">
            <w:rPr>
              <w:color w:val="000000"/>
              <w:sz w:val="16"/>
              <w:szCs w:val="16"/>
            </w:rPr>
            <w:br/>
          </w:r>
          <w:hyperlink r:id="rId1" w:history="1">
            <w:r w:rsidRPr="00067249">
              <w:rPr>
                <w:rStyle w:val="Hyperlink"/>
                <w:b/>
                <w:bCs/>
                <w:color w:val="BC2B16"/>
                <w:sz w:val="16"/>
                <w:szCs w:val="16"/>
              </w:rPr>
              <w:t>office@acam.at</w:t>
            </w:r>
          </w:hyperlink>
          <w:r w:rsidRPr="00067249">
            <w:rPr>
              <w:color w:val="000000"/>
              <w:sz w:val="16"/>
              <w:szCs w:val="16"/>
            </w:rPr>
            <w:t xml:space="preserve"> | </w:t>
          </w:r>
          <w:hyperlink r:id="rId2" w:history="1">
            <w:r w:rsidRPr="00067249">
              <w:rPr>
                <w:rStyle w:val="Hyperlink"/>
                <w:b/>
                <w:bCs/>
                <w:color w:val="BC2B16"/>
                <w:sz w:val="16"/>
                <w:szCs w:val="16"/>
              </w:rPr>
              <w:t xml:space="preserve">www.acam.at </w:t>
            </w:r>
          </w:hyperlink>
        </w:p>
      </w:tc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389296D9" w14:textId="22589D5F" w:rsidR="009D7A1E" w:rsidRDefault="00671374" w:rsidP="00BF108A">
          <w:pPr>
            <w:pStyle w:val="par"/>
            <w:tabs>
              <w:tab w:val="left" w:pos="4110"/>
              <w:tab w:val="right" w:pos="4819"/>
            </w:tabs>
            <w:spacing w:after="0"/>
          </w:pPr>
          <w:r>
            <w:rPr>
              <w:b/>
              <w:sz w:val="14"/>
            </w:rPr>
            <w:tab/>
          </w:r>
          <w:r w:rsidR="00895A6E">
            <w:rPr>
              <w:b/>
              <w:sz w:val="14"/>
            </w:rPr>
            <w:t>08</w:t>
          </w:r>
          <w:r w:rsidR="000539CE">
            <w:rPr>
              <w:b/>
              <w:sz w:val="14"/>
            </w:rPr>
            <w:t>.</w:t>
          </w:r>
          <w:r w:rsidR="00895A6E">
            <w:rPr>
              <w:b/>
              <w:sz w:val="14"/>
            </w:rPr>
            <w:t>06</w:t>
          </w:r>
          <w:r w:rsidR="009D7A1E">
            <w:rPr>
              <w:b/>
              <w:sz w:val="14"/>
            </w:rPr>
            <w:t>.</w:t>
          </w:r>
          <w:r w:rsidR="005C3A33">
            <w:rPr>
              <w:b/>
              <w:sz w:val="14"/>
            </w:rPr>
            <w:t>202</w:t>
          </w:r>
          <w:r w:rsidR="0071481A">
            <w:rPr>
              <w:b/>
              <w:sz w:val="14"/>
            </w:rPr>
            <w:t>6</w:t>
          </w:r>
          <w:r w:rsidR="009D7A1E">
            <w:br/>
          </w:r>
          <w:r w:rsidR="009D7A1E">
            <w:rPr>
              <w:sz w:val="14"/>
            </w:rPr>
            <w:t>Seite</w:t>
          </w:r>
          <w:r w:rsidR="009D7A1E">
            <w:t> </w:t>
          </w:r>
          <w:r w:rsidR="00A25943">
            <w:rPr>
              <w:b/>
              <w:sz w:val="14"/>
            </w:rPr>
            <w:fldChar w:fldCharType="begin"/>
          </w:r>
          <w:r w:rsidR="009D7A1E">
            <w:rPr>
              <w:b/>
              <w:sz w:val="14"/>
            </w:rPr>
            <w:instrText xml:space="preserve"> PAGE </w:instrText>
          </w:r>
          <w:r w:rsidR="00A25943">
            <w:rPr>
              <w:b/>
              <w:sz w:val="14"/>
            </w:rPr>
            <w:fldChar w:fldCharType="separate"/>
          </w:r>
          <w:r w:rsidR="00DA56E6">
            <w:rPr>
              <w:b/>
              <w:noProof/>
              <w:sz w:val="14"/>
            </w:rPr>
            <w:t>2</w:t>
          </w:r>
          <w:r w:rsidR="00A25943">
            <w:rPr>
              <w:b/>
              <w:sz w:val="14"/>
            </w:rPr>
            <w:fldChar w:fldCharType="end"/>
          </w:r>
          <w:r w:rsidR="009D7A1E">
            <w:rPr>
              <w:b/>
              <w:sz w:val="14"/>
            </w:rPr>
            <w:t>/</w:t>
          </w:r>
          <w:r w:rsidR="00C16F24">
            <w:fldChar w:fldCharType="begin"/>
          </w:r>
          <w:r w:rsidR="00C16F24">
            <w:instrText xml:space="preserve"> NUMPAGES   \* MERGEFORMAT </w:instrText>
          </w:r>
          <w:r w:rsidR="00C16F24">
            <w:fldChar w:fldCharType="separate"/>
          </w:r>
          <w:r w:rsidR="00DA56E6" w:rsidRPr="00DA56E6">
            <w:rPr>
              <w:b/>
              <w:noProof/>
              <w:sz w:val="14"/>
            </w:rPr>
            <w:t>2</w:t>
          </w:r>
          <w:r w:rsidR="00C16F24">
            <w:rPr>
              <w:b/>
              <w:noProof/>
              <w:sz w:val="14"/>
            </w:rPr>
            <w:fldChar w:fldCharType="end"/>
          </w:r>
        </w:p>
      </w:tc>
    </w:tr>
  </w:tbl>
  <w:p w14:paraId="40E212EC" w14:textId="29BA0C3C" w:rsidR="00D243BA" w:rsidRDefault="0071481A"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5070" w14:textId="77777777" w:rsidR="00C16F24" w:rsidRDefault="00C16F24" w:rsidP="00A523C5">
      <w:r>
        <w:separator/>
      </w:r>
    </w:p>
  </w:footnote>
  <w:footnote w:type="continuationSeparator" w:id="0">
    <w:p w14:paraId="5C70C1FB" w14:textId="77777777" w:rsidR="00C16F24" w:rsidRDefault="00C16F24" w:rsidP="00A5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318C" w14:textId="77777777" w:rsidR="00D74911" w:rsidRPr="00D74911" w:rsidRDefault="00043DF9" w:rsidP="00D74911">
    <w:pPr>
      <w:pStyle w:val="par"/>
      <w:spacing w:after="0"/>
      <w:rPr>
        <w:b/>
        <w:color w:val="000000"/>
        <w:sz w:val="32"/>
      </w:rPr>
    </w:pPr>
    <w:r>
      <w:rPr>
        <w:b/>
        <w:noProof/>
        <w:color w:val="000000"/>
        <w:sz w:val="32"/>
        <w:lang w:eastAsia="zh-CN"/>
      </w:rPr>
      <w:drawing>
        <wp:anchor distT="0" distB="0" distL="114300" distR="114300" simplePos="0" relativeHeight="251658240" behindDoc="0" locked="0" layoutInCell="1" allowOverlap="1" wp14:anchorId="63BA2473" wp14:editId="77154928">
          <wp:simplePos x="0" y="0"/>
          <wp:positionH relativeFrom="column">
            <wp:posOffset>4632960</wp:posOffset>
          </wp:positionH>
          <wp:positionV relativeFrom="paragraph">
            <wp:posOffset>-154940</wp:posOffset>
          </wp:positionV>
          <wp:extent cx="1447800" cy="723900"/>
          <wp:effectExtent l="19050" t="0" r="0" b="0"/>
          <wp:wrapSquare wrapText="bothSides"/>
          <wp:docPr id="1" name="Bild 1" descr="ACAM Systemauto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M Systemautom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4911">
      <w:rPr>
        <w:b/>
        <w:color w:val="000000"/>
        <w:sz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4FE"/>
    <w:multiLevelType w:val="multilevel"/>
    <w:tmpl w:val="D386552E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1417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141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1417"/>
      </w:p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"/>
      <w:lvlJc w:val="left"/>
      <w:pPr>
        <w:tabs>
          <w:tab w:val="num" w:pos="1417"/>
        </w:tabs>
        <w:ind w:left="1417" w:hanging="1417"/>
      </w:p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numFmt w:val="decimal"/>
      <w:lvlText w:val=""/>
      <w:lvlJc w:val="left"/>
    </w:lvl>
  </w:abstractNum>
  <w:abstractNum w:abstractNumId="1" w15:restartNumberingAfterBreak="0">
    <w:nsid w:val="4A183B64"/>
    <w:multiLevelType w:val="hybridMultilevel"/>
    <w:tmpl w:val="33547E84"/>
    <w:lvl w:ilvl="0" w:tplc="CB7E2DBC">
      <w:start w:val="1"/>
      <w:numFmt w:val="bullet"/>
      <w:lvlText w:val="►"/>
      <w:lvlJc w:val="left"/>
      <w:pPr>
        <w:ind w:left="720" w:hanging="360"/>
      </w:pPr>
      <w:rPr>
        <w:rFonts w:ascii="Arial" w:eastAsia="AR PL KaitiM Big5" w:hAnsi="Arial" w:hint="default"/>
        <w:color w:val="97AA61"/>
        <w:sz w:val="16"/>
      </w:rPr>
    </w:lvl>
    <w:lvl w:ilvl="1" w:tplc="BB0417F0">
      <w:numFmt w:val="decimal"/>
      <w:lvlText w:val=""/>
      <w:lvlJc w:val="left"/>
    </w:lvl>
    <w:lvl w:ilvl="2" w:tplc="B90A267A">
      <w:numFmt w:val="decimal"/>
      <w:lvlText w:val=""/>
      <w:lvlJc w:val="left"/>
    </w:lvl>
    <w:lvl w:ilvl="3" w:tplc="773CC266">
      <w:numFmt w:val="decimal"/>
      <w:lvlText w:val=""/>
      <w:lvlJc w:val="left"/>
    </w:lvl>
    <w:lvl w:ilvl="4" w:tplc="6E88F9A0">
      <w:numFmt w:val="decimal"/>
      <w:lvlText w:val=""/>
      <w:lvlJc w:val="left"/>
    </w:lvl>
    <w:lvl w:ilvl="5" w:tplc="3162022A">
      <w:numFmt w:val="decimal"/>
      <w:lvlText w:val=""/>
      <w:lvlJc w:val="left"/>
    </w:lvl>
    <w:lvl w:ilvl="6" w:tplc="4C360748">
      <w:numFmt w:val="decimal"/>
      <w:lvlText w:val=""/>
      <w:lvlJc w:val="left"/>
    </w:lvl>
    <w:lvl w:ilvl="7" w:tplc="CC880200">
      <w:numFmt w:val="decimal"/>
      <w:lvlText w:val=""/>
      <w:lvlJc w:val="left"/>
    </w:lvl>
    <w:lvl w:ilvl="8" w:tplc="F74A632E">
      <w:numFmt w:val="decimal"/>
      <w:lvlText w:val=""/>
      <w:lvlJc w:val="left"/>
    </w:lvl>
  </w:abstractNum>
  <w:num w:numId="1">
    <w:abstractNumId w:val="0"/>
  </w:num>
  <w:num w:numId="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hyphenationZone w:val="425"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C5"/>
    <w:rsid w:val="000026B2"/>
    <w:rsid w:val="00003759"/>
    <w:rsid w:val="000048AF"/>
    <w:rsid w:val="00004B07"/>
    <w:rsid w:val="00004F9E"/>
    <w:rsid w:val="00005BE8"/>
    <w:rsid w:val="00006BF0"/>
    <w:rsid w:val="00015C42"/>
    <w:rsid w:val="00015D24"/>
    <w:rsid w:val="00016F68"/>
    <w:rsid w:val="00023BB7"/>
    <w:rsid w:val="000241F3"/>
    <w:rsid w:val="00027833"/>
    <w:rsid w:val="00030318"/>
    <w:rsid w:val="00034024"/>
    <w:rsid w:val="00034437"/>
    <w:rsid w:val="000360C3"/>
    <w:rsid w:val="0004378C"/>
    <w:rsid w:val="00043DF9"/>
    <w:rsid w:val="00045BD9"/>
    <w:rsid w:val="00051473"/>
    <w:rsid w:val="000539CE"/>
    <w:rsid w:val="00055F9E"/>
    <w:rsid w:val="00056E6A"/>
    <w:rsid w:val="00062A60"/>
    <w:rsid w:val="00064C50"/>
    <w:rsid w:val="000653D2"/>
    <w:rsid w:val="00066FA1"/>
    <w:rsid w:val="00067249"/>
    <w:rsid w:val="00071E1E"/>
    <w:rsid w:val="000728BB"/>
    <w:rsid w:val="00087FFC"/>
    <w:rsid w:val="00096EF4"/>
    <w:rsid w:val="000A1F41"/>
    <w:rsid w:val="000B073E"/>
    <w:rsid w:val="000C0114"/>
    <w:rsid w:val="000C0F2A"/>
    <w:rsid w:val="000D2836"/>
    <w:rsid w:val="000D35B4"/>
    <w:rsid w:val="000E241E"/>
    <w:rsid w:val="000E4643"/>
    <w:rsid w:val="000F5EF7"/>
    <w:rsid w:val="001016FF"/>
    <w:rsid w:val="00105ACF"/>
    <w:rsid w:val="00113C95"/>
    <w:rsid w:val="0011690A"/>
    <w:rsid w:val="001220DF"/>
    <w:rsid w:val="00123ECE"/>
    <w:rsid w:val="00125BA4"/>
    <w:rsid w:val="00126050"/>
    <w:rsid w:val="00127523"/>
    <w:rsid w:val="001409AC"/>
    <w:rsid w:val="001565DB"/>
    <w:rsid w:val="001631D7"/>
    <w:rsid w:val="00165E51"/>
    <w:rsid w:val="00167236"/>
    <w:rsid w:val="00170F5F"/>
    <w:rsid w:val="00172C0C"/>
    <w:rsid w:val="00172EE4"/>
    <w:rsid w:val="001832A7"/>
    <w:rsid w:val="00183359"/>
    <w:rsid w:val="00196AE1"/>
    <w:rsid w:val="00197BDA"/>
    <w:rsid w:val="001B03E7"/>
    <w:rsid w:val="001B654E"/>
    <w:rsid w:val="001D1E1A"/>
    <w:rsid w:val="001D3B66"/>
    <w:rsid w:val="001E02ED"/>
    <w:rsid w:val="001E03AD"/>
    <w:rsid w:val="001E1055"/>
    <w:rsid w:val="001E5D93"/>
    <w:rsid w:val="001E6CA3"/>
    <w:rsid w:val="001E7A0C"/>
    <w:rsid w:val="001F143A"/>
    <w:rsid w:val="001F3389"/>
    <w:rsid w:val="00200A6E"/>
    <w:rsid w:val="00201122"/>
    <w:rsid w:val="00201D98"/>
    <w:rsid w:val="0020562D"/>
    <w:rsid w:val="0020621C"/>
    <w:rsid w:val="002071AD"/>
    <w:rsid w:val="0020784C"/>
    <w:rsid w:val="00213767"/>
    <w:rsid w:val="00213E66"/>
    <w:rsid w:val="00231561"/>
    <w:rsid w:val="002331C0"/>
    <w:rsid w:val="00234E73"/>
    <w:rsid w:val="0023559C"/>
    <w:rsid w:val="00242269"/>
    <w:rsid w:val="002435AF"/>
    <w:rsid w:val="00245398"/>
    <w:rsid w:val="00245B73"/>
    <w:rsid w:val="00245BED"/>
    <w:rsid w:val="0025008B"/>
    <w:rsid w:val="00252699"/>
    <w:rsid w:val="0025693E"/>
    <w:rsid w:val="00260AC0"/>
    <w:rsid w:val="002618A4"/>
    <w:rsid w:val="00262346"/>
    <w:rsid w:val="00263058"/>
    <w:rsid w:val="00281D65"/>
    <w:rsid w:val="002851AD"/>
    <w:rsid w:val="00290130"/>
    <w:rsid w:val="00291FD2"/>
    <w:rsid w:val="00294C3A"/>
    <w:rsid w:val="002976E7"/>
    <w:rsid w:val="002A1B59"/>
    <w:rsid w:val="002A3C91"/>
    <w:rsid w:val="002B05CC"/>
    <w:rsid w:val="002B2877"/>
    <w:rsid w:val="002B32B1"/>
    <w:rsid w:val="002B3D94"/>
    <w:rsid w:val="002C6FC9"/>
    <w:rsid w:val="002C7D30"/>
    <w:rsid w:val="002D3A46"/>
    <w:rsid w:val="002E278A"/>
    <w:rsid w:val="002E7CAF"/>
    <w:rsid w:val="002F2826"/>
    <w:rsid w:val="002F58FE"/>
    <w:rsid w:val="002F6424"/>
    <w:rsid w:val="003000E0"/>
    <w:rsid w:val="003025E3"/>
    <w:rsid w:val="00303199"/>
    <w:rsid w:val="003039F3"/>
    <w:rsid w:val="0030449C"/>
    <w:rsid w:val="00304C68"/>
    <w:rsid w:val="00306305"/>
    <w:rsid w:val="003075AA"/>
    <w:rsid w:val="00307E57"/>
    <w:rsid w:val="00311AD4"/>
    <w:rsid w:val="003207B9"/>
    <w:rsid w:val="00321334"/>
    <w:rsid w:val="003272B9"/>
    <w:rsid w:val="0033026C"/>
    <w:rsid w:val="00332E82"/>
    <w:rsid w:val="00335249"/>
    <w:rsid w:val="003435EF"/>
    <w:rsid w:val="00354D21"/>
    <w:rsid w:val="00357C11"/>
    <w:rsid w:val="00372AC1"/>
    <w:rsid w:val="00373004"/>
    <w:rsid w:val="00376372"/>
    <w:rsid w:val="003769AE"/>
    <w:rsid w:val="003832E0"/>
    <w:rsid w:val="00383BCB"/>
    <w:rsid w:val="003856C2"/>
    <w:rsid w:val="00385A6C"/>
    <w:rsid w:val="00391092"/>
    <w:rsid w:val="003A2FF0"/>
    <w:rsid w:val="003A3EB1"/>
    <w:rsid w:val="003B0659"/>
    <w:rsid w:val="003B2246"/>
    <w:rsid w:val="003B2902"/>
    <w:rsid w:val="003B615C"/>
    <w:rsid w:val="003C1FD1"/>
    <w:rsid w:val="003C7E8C"/>
    <w:rsid w:val="003D0177"/>
    <w:rsid w:val="003D3202"/>
    <w:rsid w:val="003D57D2"/>
    <w:rsid w:val="003D6853"/>
    <w:rsid w:val="003E013D"/>
    <w:rsid w:val="003E08A5"/>
    <w:rsid w:val="003F03D3"/>
    <w:rsid w:val="003F7766"/>
    <w:rsid w:val="0040159F"/>
    <w:rsid w:val="004036F8"/>
    <w:rsid w:val="00403DCF"/>
    <w:rsid w:val="00404DC2"/>
    <w:rsid w:val="00406C12"/>
    <w:rsid w:val="004135CC"/>
    <w:rsid w:val="00416030"/>
    <w:rsid w:val="00416038"/>
    <w:rsid w:val="004208C6"/>
    <w:rsid w:val="00421A19"/>
    <w:rsid w:val="00421B33"/>
    <w:rsid w:val="004221E9"/>
    <w:rsid w:val="004357A3"/>
    <w:rsid w:val="0045277A"/>
    <w:rsid w:val="00457C51"/>
    <w:rsid w:val="00464EC5"/>
    <w:rsid w:val="004702EB"/>
    <w:rsid w:val="004720CE"/>
    <w:rsid w:val="00472318"/>
    <w:rsid w:val="004737A3"/>
    <w:rsid w:val="00476DBE"/>
    <w:rsid w:val="00485764"/>
    <w:rsid w:val="004878EE"/>
    <w:rsid w:val="00491DC0"/>
    <w:rsid w:val="004A1C3B"/>
    <w:rsid w:val="004A2C8F"/>
    <w:rsid w:val="004A57F2"/>
    <w:rsid w:val="004A6F41"/>
    <w:rsid w:val="004B146F"/>
    <w:rsid w:val="004B3392"/>
    <w:rsid w:val="004B6B3B"/>
    <w:rsid w:val="004C0B34"/>
    <w:rsid w:val="004C7F81"/>
    <w:rsid w:val="004D0C1D"/>
    <w:rsid w:val="004D1992"/>
    <w:rsid w:val="004D2A70"/>
    <w:rsid w:val="004D6D4A"/>
    <w:rsid w:val="004D7AEC"/>
    <w:rsid w:val="004E0286"/>
    <w:rsid w:val="004E5B70"/>
    <w:rsid w:val="004F08C1"/>
    <w:rsid w:val="004F0C27"/>
    <w:rsid w:val="004F1C94"/>
    <w:rsid w:val="00500CF3"/>
    <w:rsid w:val="00502CE5"/>
    <w:rsid w:val="00503D02"/>
    <w:rsid w:val="00511C10"/>
    <w:rsid w:val="00512E92"/>
    <w:rsid w:val="005131BF"/>
    <w:rsid w:val="00517B38"/>
    <w:rsid w:val="00521780"/>
    <w:rsid w:val="00521889"/>
    <w:rsid w:val="005231B0"/>
    <w:rsid w:val="00526590"/>
    <w:rsid w:val="00527658"/>
    <w:rsid w:val="00533EA8"/>
    <w:rsid w:val="00541912"/>
    <w:rsid w:val="00544D01"/>
    <w:rsid w:val="00551A6A"/>
    <w:rsid w:val="00552ABD"/>
    <w:rsid w:val="00555E47"/>
    <w:rsid w:val="00556267"/>
    <w:rsid w:val="00556B44"/>
    <w:rsid w:val="00562AA5"/>
    <w:rsid w:val="005639AC"/>
    <w:rsid w:val="00565E36"/>
    <w:rsid w:val="00566A57"/>
    <w:rsid w:val="00572B61"/>
    <w:rsid w:val="0057543A"/>
    <w:rsid w:val="00582E81"/>
    <w:rsid w:val="00593A49"/>
    <w:rsid w:val="005A2E39"/>
    <w:rsid w:val="005B510C"/>
    <w:rsid w:val="005B78D7"/>
    <w:rsid w:val="005C397E"/>
    <w:rsid w:val="005C3A33"/>
    <w:rsid w:val="005D201D"/>
    <w:rsid w:val="005D4343"/>
    <w:rsid w:val="005D5154"/>
    <w:rsid w:val="005D5C89"/>
    <w:rsid w:val="005D7CFD"/>
    <w:rsid w:val="005E18E1"/>
    <w:rsid w:val="005E316A"/>
    <w:rsid w:val="005E4A25"/>
    <w:rsid w:val="005E5112"/>
    <w:rsid w:val="005E74A2"/>
    <w:rsid w:val="005F31B8"/>
    <w:rsid w:val="005F3D1F"/>
    <w:rsid w:val="00600460"/>
    <w:rsid w:val="0060061D"/>
    <w:rsid w:val="0061413F"/>
    <w:rsid w:val="006157A9"/>
    <w:rsid w:val="00616FE8"/>
    <w:rsid w:val="00625507"/>
    <w:rsid w:val="00645BE3"/>
    <w:rsid w:val="006556A6"/>
    <w:rsid w:val="006629EC"/>
    <w:rsid w:val="006654FF"/>
    <w:rsid w:val="006709FB"/>
    <w:rsid w:val="00671374"/>
    <w:rsid w:val="006721AA"/>
    <w:rsid w:val="00676576"/>
    <w:rsid w:val="006831E7"/>
    <w:rsid w:val="00685B49"/>
    <w:rsid w:val="00686992"/>
    <w:rsid w:val="006904D2"/>
    <w:rsid w:val="00693263"/>
    <w:rsid w:val="00694A1F"/>
    <w:rsid w:val="006A32FB"/>
    <w:rsid w:val="006A3500"/>
    <w:rsid w:val="006A3FF7"/>
    <w:rsid w:val="006A6D37"/>
    <w:rsid w:val="006B0DFB"/>
    <w:rsid w:val="006C0E2B"/>
    <w:rsid w:val="006C2055"/>
    <w:rsid w:val="006C7DB7"/>
    <w:rsid w:val="006D31A9"/>
    <w:rsid w:val="006D3ED9"/>
    <w:rsid w:val="006D53E3"/>
    <w:rsid w:val="006E19D1"/>
    <w:rsid w:val="006E21FE"/>
    <w:rsid w:val="006E48B7"/>
    <w:rsid w:val="006E4C46"/>
    <w:rsid w:val="006E676C"/>
    <w:rsid w:val="006F2F29"/>
    <w:rsid w:val="006F355B"/>
    <w:rsid w:val="006F499E"/>
    <w:rsid w:val="00703D2F"/>
    <w:rsid w:val="00703E9D"/>
    <w:rsid w:val="00706FE5"/>
    <w:rsid w:val="007109BD"/>
    <w:rsid w:val="007144C9"/>
    <w:rsid w:val="0071481A"/>
    <w:rsid w:val="007167BD"/>
    <w:rsid w:val="007275E3"/>
    <w:rsid w:val="00730650"/>
    <w:rsid w:val="00731F9D"/>
    <w:rsid w:val="00732C52"/>
    <w:rsid w:val="00733FB4"/>
    <w:rsid w:val="0073407C"/>
    <w:rsid w:val="0073520B"/>
    <w:rsid w:val="00740E93"/>
    <w:rsid w:val="0074264A"/>
    <w:rsid w:val="00744E3E"/>
    <w:rsid w:val="007530E8"/>
    <w:rsid w:val="0076385E"/>
    <w:rsid w:val="00765B6C"/>
    <w:rsid w:val="00774090"/>
    <w:rsid w:val="007755AC"/>
    <w:rsid w:val="007763B5"/>
    <w:rsid w:val="00783289"/>
    <w:rsid w:val="0079378B"/>
    <w:rsid w:val="007A0D90"/>
    <w:rsid w:val="007A1076"/>
    <w:rsid w:val="007B6118"/>
    <w:rsid w:val="007B6DB6"/>
    <w:rsid w:val="007C2D2E"/>
    <w:rsid w:val="007C3C56"/>
    <w:rsid w:val="007C702E"/>
    <w:rsid w:val="007D0FE7"/>
    <w:rsid w:val="007D13A9"/>
    <w:rsid w:val="007D346C"/>
    <w:rsid w:val="007E089D"/>
    <w:rsid w:val="007E0E09"/>
    <w:rsid w:val="007E4EDE"/>
    <w:rsid w:val="007F08F9"/>
    <w:rsid w:val="007F0C18"/>
    <w:rsid w:val="007F10D9"/>
    <w:rsid w:val="007F27DE"/>
    <w:rsid w:val="007F696A"/>
    <w:rsid w:val="00800E10"/>
    <w:rsid w:val="0080402F"/>
    <w:rsid w:val="0080560A"/>
    <w:rsid w:val="00835A73"/>
    <w:rsid w:val="00840B7B"/>
    <w:rsid w:val="00841A0A"/>
    <w:rsid w:val="00846E14"/>
    <w:rsid w:val="0085073D"/>
    <w:rsid w:val="008561DF"/>
    <w:rsid w:val="008563AA"/>
    <w:rsid w:val="00856F3D"/>
    <w:rsid w:val="0086322C"/>
    <w:rsid w:val="008822E6"/>
    <w:rsid w:val="00882816"/>
    <w:rsid w:val="0088370D"/>
    <w:rsid w:val="00887153"/>
    <w:rsid w:val="00895A6E"/>
    <w:rsid w:val="008A0602"/>
    <w:rsid w:val="008A22F9"/>
    <w:rsid w:val="008A4DB7"/>
    <w:rsid w:val="008A4E2A"/>
    <w:rsid w:val="008B1809"/>
    <w:rsid w:val="008B772E"/>
    <w:rsid w:val="008C3FFC"/>
    <w:rsid w:val="008C5C80"/>
    <w:rsid w:val="008D0320"/>
    <w:rsid w:val="008D1A1E"/>
    <w:rsid w:val="008D2EF0"/>
    <w:rsid w:val="008E0E50"/>
    <w:rsid w:val="008E0F2C"/>
    <w:rsid w:val="008E10CC"/>
    <w:rsid w:val="008E1573"/>
    <w:rsid w:val="008E3762"/>
    <w:rsid w:val="008E41EB"/>
    <w:rsid w:val="009016A5"/>
    <w:rsid w:val="009172AB"/>
    <w:rsid w:val="00917FB0"/>
    <w:rsid w:val="00921189"/>
    <w:rsid w:val="0093041C"/>
    <w:rsid w:val="00937E91"/>
    <w:rsid w:val="00944E2D"/>
    <w:rsid w:val="0095006E"/>
    <w:rsid w:val="0095075D"/>
    <w:rsid w:val="00952780"/>
    <w:rsid w:val="00952BCE"/>
    <w:rsid w:val="009545C0"/>
    <w:rsid w:val="00955D9F"/>
    <w:rsid w:val="00956F67"/>
    <w:rsid w:val="00960953"/>
    <w:rsid w:val="00965703"/>
    <w:rsid w:val="00965B40"/>
    <w:rsid w:val="00965CC8"/>
    <w:rsid w:val="00974D21"/>
    <w:rsid w:val="009759BC"/>
    <w:rsid w:val="00984A3F"/>
    <w:rsid w:val="00987478"/>
    <w:rsid w:val="00991D20"/>
    <w:rsid w:val="00997A0D"/>
    <w:rsid w:val="00997B4E"/>
    <w:rsid w:val="009A533D"/>
    <w:rsid w:val="009B0CE8"/>
    <w:rsid w:val="009B23A1"/>
    <w:rsid w:val="009B6400"/>
    <w:rsid w:val="009C394C"/>
    <w:rsid w:val="009D5C9B"/>
    <w:rsid w:val="009D7A1E"/>
    <w:rsid w:val="009D7B9E"/>
    <w:rsid w:val="009E17DA"/>
    <w:rsid w:val="009F1173"/>
    <w:rsid w:val="009F1862"/>
    <w:rsid w:val="009F506B"/>
    <w:rsid w:val="009F6252"/>
    <w:rsid w:val="009F665E"/>
    <w:rsid w:val="009F7675"/>
    <w:rsid w:val="00A078D8"/>
    <w:rsid w:val="00A134B2"/>
    <w:rsid w:val="00A1499B"/>
    <w:rsid w:val="00A14B25"/>
    <w:rsid w:val="00A20875"/>
    <w:rsid w:val="00A25943"/>
    <w:rsid w:val="00A25DE8"/>
    <w:rsid w:val="00A26594"/>
    <w:rsid w:val="00A344D4"/>
    <w:rsid w:val="00A37F6F"/>
    <w:rsid w:val="00A37FE6"/>
    <w:rsid w:val="00A43020"/>
    <w:rsid w:val="00A43169"/>
    <w:rsid w:val="00A477DD"/>
    <w:rsid w:val="00A504A2"/>
    <w:rsid w:val="00A523C5"/>
    <w:rsid w:val="00A5443A"/>
    <w:rsid w:val="00A548F4"/>
    <w:rsid w:val="00A564B5"/>
    <w:rsid w:val="00A61DA6"/>
    <w:rsid w:val="00A6434D"/>
    <w:rsid w:val="00A65950"/>
    <w:rsid w:val="00A673E5"/>
    <w:rsid w:val="00A70875"/>
    <w:rsid w:val="00A74E55"/>
    <w:rsid w:val="00A761E2"/>
    <w:rsid w:val="00A77238"/>
    <w:rsid w:val="00A77491"/>
    <w:rsid w:val="00A94FFC"/>
    <w:rsid w:val="00AA2498"/>
    <w:rsid w:val="00AB4276"/>
    <w:rsid w:val="00AB733B"/>
    <w:rsid w:val="00AC1998"/>
    <w:rsid w:val="00AD0957"/>
    <w:rsid w:val="00AD1A6D"/>
    <w:rsid w:val="00AE0E9A"/>
    <w:rsid w:val="00AE1BFB"/>
    <w:rsid w:val="00AE36E0"/>
    <w:rsid w:val="00AE42FC"/>
    <w:rsid w:val="00AF187D"/>
    <w:rsid w:val="00AF230D"/>
    <w:rsid w:val="00AF4697"/>
    <w:rsid w:val="00B022CC"/>
    <w:rsid w:val="00B02EF2"/>
    <w:rsid w:val="00B055F3"/>
    <w:rsid w:val="00B104D1"/>
    <w:rsid w:val="00B11B66"/>
    <w:rsid w:val="00B20E8F"/>
    <w:rsid w:val="00B26D56"/>
    <w:rsid w:val="00B27C4D"/>
    <w:rsid w:val="00B34832"/>
    <w:rsid w:val="00B34EDD"/>
    <w:rsid w:val="00B4230F"/>
    <w:rsid w:val="00B4562B"/>
    <w:rsid w:val="00B46350"/>
    <w:rsid w:val="00B5368C"/>
    <w:rsid w:val="00B53DC3"/>
    <w:rsid w:val="00B5475F"/>
    <w:rsid w:val="00B57931"/>
    <w:rsid w:val="00B73FA8"/>
    <w:rsid w:val="00B7460A"/>
    <w:rsid w:val="00B76A62"/>
    <w:rsid w:val="00B83755"/>
    <w:rsid w:val="00B83BE8"/>
    <w:rsid w:val="00BA1BFA"/>
    <w:rsid w:val="00BA3F30"/>
    <w:rsid w:val="00BA597A"/>
    <w:rsid w:val="00BB49DA"/>
    <w:rsid w:val="00BB716A"/>
    <w:rsid w:val="00BC3753"/>
    <w:rsid w:val="00BC3CEE"/>
    <w:rsid w:val="00BC6C40"/>
    <w:rsid w:val="00BD0AC1"/>
    <w:rsid w:val="00BD1D37"/>
    <w:rsid w:val="00BD43E3"/>
    <w:rsid w:val="00BD57AD"/>
    <w:rsid w:val="00BE121F"/>
    <w:rsid w:val="00BE2351"/>
    <w:rsid w:val="00BE7F60"/>
    <w:rsid w:val="00BF108A"/>
    <w:rsid w:val="00BF6520"/>
    <w:rsid w:val="00BF7C23"/>
    <w:rsid w:val="00C048A8"/>
    <w:rsid w:val="00C0677A"/>
    <w:rsid w:val="00C07B9B"/>
    <w:rsid w:val="00C07E7E"/>
    <w:rsid w:val="00C100AE"/>
    <w:rsid w:val="00C137C3"/>
    <w:rsid w:val="00C1476D"/>
    <w:rsid w:val="00C16F24"/>
    <w:rsid w:val="00C242B2"/>
    <w:rsid w:val="00C439B3"/>
    <w:rsid w:val="00C44400"/>
    <w:rsid w:val="00C5004E"/>
    <w:rsid w:val="00C54E0C"/>
    <w:rsid w:val="00C7056E"/>
    <w:rsid w:val="00C83FB1"/>
    <w:rsid w:val="00C840DA"/>
    <w:rsid w:val="00C86B26"/>
    <w:rsid w:val="00CA052E"/>
    <w:rsid w:val="00CA1EE6"/>
    <w:rsid w:val="00CB1139"/>
    <w:rsid w:val="00CB23B7"/>
    <w:rsid w:val="00CB3337"/>
    <w:rsid w:val="00CC214F"/>
    <w:rsid w:val="00CC479F"/>
    <w:rsid w:val="00CC4A93"/>
    <w:rsid w:val="00CC72A1"/>
    <w:rsid w:val="00CD28BB"/>
    <w:rsid w:val="00CE194D"/>
    <w:rsid w:val="00CF0620"/>
    <w:rsid w:val="00CF507A"/>
    <w:rsid w:val="00D01755"/>
    <w:rsid w:val="00D0488B"/>
    <w:rsid w:val="00D04C22"/>
    <w:rsid w:val="00D125A9"/>
    <w:rsid w:val="00D156A6"/>
    <w:rsid w:val="00D207EF"/>
    <w:rsid w:val="00D243BA"/>
    <w:rsid w:val="00D25C3B"/>
    <w:rsid w:val="00D3438F"/>
    <w:rsid w:val="00D3501B"/>
    <w:rsid w:val="00D37217"/>
    <w:rsid w:val="00D42717"/>
    <w:rsid w:val="00D514F9"/>
    <w:rsid w:val="00D51813"/>
    <w:rsid w:val="00D52C7E"/>
    <w:rsid w:val="00D55851"/>
    <w:rsid w:val="00D56DA4"/>
    <w:rsid w:val="00D6134E"/>
    <w:rsid w:val="00D61B9C"/>
    <w:rsid w:val="00D70552"/>
    <w:rsid w:val="00D74911"/>
    <w:rsid w:val="00D74A2E"/>
    <w:rsid w:val="00D852E9"/>
    <w:rsid w:val="00D8558D"/>
    <w:rsid w:val="00D871A8"/>
    <w:rsid w:val="00D87E97"/>
    <w:rsid w:val="00D91587"/>
    <w:rsid w:val="00D92B76"/>
    <w:rsid w:val="00D9640F"/>
    <w:rsid w:val="00DA13EC"/>
    <w:rsid w:val="00DA1E99"/>
    <w:rsid w:val="00DA4009"/>
    <w:rsid w:val="00DA56E6"/>
    <w:rsid w:val="00DB3DDE"/>
    <w:rsid w:val="00DB6656"/>
    <w:rsid w:val="00DB72F0"/>
    <w:rsid w:val="00DC0C36"/>
    <w:rsid w:val="00DC3DBE"/>
    <w:rsid w:val="00DD1607"/>
    <w:rsid w:val="00DD32F6"/>
    <w:rsid w:val="00DD48C9"/>
    <w:rsid w:val="00DE42F8"/>
    <w:rsid w:val="00DF0A3F"/>
    <w:rsid w:val="00DF3AFD"/>
    <w:rsid w:val="00DF4D3A"/>
    <w:rsid w:val="00DF5F88"/>
    <w:rsid w:val="00DF67CF"/>
    <w:rsid w:val="00E02B06"/>
    <w:rsid w:val="00E0699F"/>
    <w:rsid w:val="00E12E7B"/>
    <w:rsid w:val="00E13037"/>
    <w:rsid w:val="00E13403"/>
    <w:rsid w:val="00E2213A"/>
    <w:rsid w:val="00E226A9"/>
    <w:rsid w:val="00E2408A"/>
    <w:rsid w:val="00E308FC"/>
    <w:rsid w:val="00E30C00"/>
    <w:rsid w:val="00E322F6"/>
    <w:rsid w:val="00E376CC"/>
    <w:rsid w:val="00E41BBB"/>
    <w:rsid w:val="00E432BC"/>
    <w:rsid w:val="00E514CC"/>
    <w:rsid w:val="00E71C8B"/>
    <w:rsid w:val="00E7710D"/>
    <w:rsid w:val="00E86BEB"/>
    <w:rsid w:val="00E86F07"/>
    <w:rsid w:val="00E94284"/>
    <w:rsid w:val="00EA55FB"/>
    <w:rsid w:val="00EA6EB5"/>
    <w:rsid w:val="00EC6BD0"/>
    <w:rsid w:val="00EC7A64"/>
    <w:rsid w:val="00EC7B16"/>
    <w:rsid w:val="00ED02FB"/>
    <w:rsid w:val="00ED0EEF"/>
    <w:rsid w:val="00ED2BA6"/>
    <w:rsid w:val="00ED3CEA"/>
    <w:rsid w:val="00ED7FC3"/>
    <w:rsid w:val="00EE326F"/>
    <w:rsid w:val="00EE7617"/>
    <w:rsid w:val="00EE764C"/>
    <w:rsid w:val="00EF069D"/>
    <w:rsid w:val="00EF0E76"/>
    <w:rsid w:val="00EF2CB7"/>
    <w:rsid w:val="00EF356E"/>
    <w:rsid w:val="00F0019A"/>
    <w:rsid w:val="00F0065A"/>
    <w:rsid w:val="00F00D76"/>
    <w:rsid w:val="00F07E45"/>
    <w:rsid w:val="00F1005A"/>
    <w:rsid w:val="00F13992"/>
    <w:rsid w:val="00F1545E"/>
    <w:rsid w:val="00F20755"/>
    <w:rsid w:val="00F21AAB"/>
    <w:rsid w:val="00F233DA"/>
    <w:rsid w:val="00F32404"/>
    <w:rsid w:val="00F33388"/>
    <w:rsid w:val="00F43BBD"/>
    <w:rsid w:val="00F47B87"/>
    <w:rsid w:val="00F60071"/>
    <w:rsid w:val="00F64FAB"/>
    <w:rsid w:val="00F729EE"/>
    <w:rsid w:val="00F8006A"/>
    <w:rsid w:val="00F81EE6"/>
    <w:rsid w:val="00F83B24"/>
    <w:rsid w:val="00F87115"/>
    <w:rsid w:val="00F87C66"/>
    <w:rsid w:val="00F9215D"/>
    <w:rsid w:val="00F94ABA"/>
    <w:rsid w:val="00FA2C69"/>
    <w:rsid w:val="00FA6164"/>
    <w:rsid w:val="00FB5B4B"/>
    <w:rsid w:val="00FC0798"/>
    <w:rsid w:val="00FC0C5C"/>
    <w:rsid w:val="00FC32D7"/>
    <w:rsid w:val="00FC6D0C"/>
    <w:rsid w:val="00FD3186"/>
    <w:rsid w:val="00FD3FC9"/>
    <w:rsid w:val="00FE134A"/>
    <w:rsid w:val="00FE41B2"/>
    <w:rsid w:val="00FE4D69"/>
    <w:rsid w:val="00FF05A5"/>
    <w:rsid w:val="00FF1400"/>
    <w:rsid w:val="00FF1E9B"/>
    <w:rsid w:val="00FF43D1"/>
    <w:rsid w:val="00FF5B95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expert-communication.de/smc/content"/>
  <w:attachedSchema w:val="http://www.expert-communication.de/smc/preprocess"/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A03F8"/>
  <w15:docId w15:val="{9275AE64-F77D-4871-80A4-A6DDD5A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041C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uiPriority w:val="99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raster">
    <w:name w:val="Table Grid"/>
    <w:basedOn w:val="NormaleTabelle"/>
    <w:uiPriority w:val="59"/>
    <w:rsid w:val="00AE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840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40DA"/>
  </w:style>
  <w:style w:type="character" w:customStyle="1" w:styleId="KommentartextZchn">
    <w:name w:val="Kommentartext Zchn"/>
    <w:basedOn w:val="Absatz-Standardschriftart"/>
    <w:link w:val="Kommentartext"/>
    <w:uiPriority w:val="99"/>
    <w:rsid w:val="00C840D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40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40DA"/>
    <w:rPr>
      <w:b/>
      <w:bCs/>
    </w:rPr>
  </w:style>
  <w:style w:type="paragraph" w:styleId="berarbeitung">
    <w:name w:val="Revision"/>
    <w:hidden/>
    <w:uiPriority w:val="99"/>
    <w:semiHidden/>
    <w:rsid w:val="00034437"/>
  </w:style>
  <w:style w:type="character" w:styleId="NichtaufgelsteErwhnung">
    <w:name w:val="Unresolved Mention"/>
    <w:basedOn w:val="Absatz-Standardschriftart"/>
    <w:uiPriority w:val="99"/>
    <w:semiHidden/>
    <w:unhideWhenUsed/>
    <w:rsid w:val="007167B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109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cam.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am.at/web/" TargetMode="External"/><Relationship Id="rId1" Type="http://schemas.openxmlformats.org/officeDocument/2006/relationships/hyperlink" Target="mailto:office@acam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 Automotion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Kemptner</dc:creator>
  <cp:lastModifiedBy>Peter Kemptner</cp:lastModifiedBy>
  <cp:revision>2</cp:revision>
  <cp:lastPrinted>2026-05-19T14:39:00Z</cp:lastPrinted>
  <dcterms:created xsi:type="dcterms:W3CDTF">2026-06-07T10:30:00Z</dcterms:created>
  <dcterms:modified xsi:type="dcterms:W3CDTF">2026-06-07T10:30:00Z</dcterms:modified>
</cp:coreProperties>
</file>