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BE9" w:rsidRDefault="003C7BE9" w:rsidP="00A65882">
      <w:pPr>
        <w:pStyle w:val="berschrift1"/>
        <w:spacing w:line="324" w:lineRule="auto"/>
        <w:rPr>
          <w:sz w:val="40"/>
        </w:rPr>
      </w:pPr>
      <w:bookmarkStart w:id="0" w:name="_GoBack"/>
      <w:bookmarkEnd w:id="0"/>
      <w:r>
        <w:rPr>
          <w:b w:val="0"/>
          <w:sz w:val="40"/>
        </w:rPr>
        <w:t>Presseinformation</w:t>
      </w:r>
    </w:p>
    <w:p w:rsidR="005A7DD3" w:rsidRDefault="005A7DD3" w:rsidP="00A65882">
      <w:pPr>
        <w:spacing w:line="324" w:lineRule="auto"/>
        <w:jc w:val="both"/>
        <w:rPr>
          <w:rFonts w:ascii="Arial" w:eastAsia="MS Mincho" w:hAnsi="Arial" w:cs="Arial"/>
          <w:b/>
          <w:bCs/>
          <w:kern w:val="32"/>
          <w:szCs w:val="24"/>
          <w:lang w:eastAsia="ja-JP"/>
        </w:rPr>
      </w:pPr>
    </w:p>
    <w:p w:rsidR="00CF0537" w:rsidRPr="00A65882" w:rsidRDefault="00A65882" w:rsidP="00A65882">
      <w:pPr>
        <w:spacing w:line="324" w:lineRule="auto"/>
        <w:jc w:val="both"/>
        <w:rPr>
          <w:rFonts w:ascii="Arial" w:eastAsia="MS Mincho" w:hAnsi="Arial" w:cs="Arial"/>
          <w:b/>
          <w:bCs/>
          <w:kern w:val="32"/>
          <w:szCs w:val="24"/>
          <w:lang w:eastAsia="ja-JP"/>
        </w:rPr>
      </w:pPr>
      <w:r w:rsidRPr="00A65882">
        <w:rPr>
          <w:rFonts w:ascii="Arial" w:eastAsia="MS Mincho" w:hAnsi="Arial" w:cs="Arial"/>
          <w:b/>
          <w:bCs/>
          <w:kern w:val="32"/>
          <w:szCs w:val="24"/>
          <w:lang w:eastAsia="ja-JP"/>
        </w:rPr>
        <w:t>Sicherheitsdrehgeber von TR-</w:t>
      </w:r>
      <w:r w:rsidR="00FA0A6E">
        <w:rPr>
          <w:rFonts w:ascii="Arial" w:eastAsia="MS Mincho" w:hAnsi="Arial" w:cs="Arial"/>
          <w:b/>
          <w:bCs/>
          <w:kern w:val="32"/>
          <w:szCs w:val="24"/>
          <w:lang w:eastAsia="ja-JP"/>
        </w:rPr>
        <w:t>E</w:t>
      </w:r>
      <w:r w:rsidRPr="00A65882">
        <w:rPr>
          <w:rFonts w:ascii="Arial" w:eastAsia="MS Mincho" w:hAnsi="Arial" w:cs="Arial"/>
          <w:b/>
          <w:bCs/>
          <w:kern w:val="32"/>
          <w:szCs w:val="24"/>
          <w:lang w:eastAsia="ja-JP"/>
        </w:rPr>
        <w:t>lectronic arbeitet mit openSAFETY</w:t>
      </w:r>
    </w:p>
    <w:p w:rsidR="00CF0537" w:rsidRPr="00A65882" w:rsidRDefault="00A65882" w:rsidP="00A65882">
      <w:pPr>
        <w:autoSpaceDE w:val="0"/>
        <w:autoSpaceDN w:val="0"/>
        <w:adjustRightInd w:val="0"/>
        <w:spacing w:line="324" w:lineRule="auto"/>
        <w:jc w:val="both"/>
        <w:rPr>
          <w:rFonts w:ascii="Arial" w:eastAsia="Batang" w:hAnsi="Arial" w:cs="Arial"/>
          <w:bCs/>
          <w:sz w:val="24"/>
          <w:lang w:eastAsia="ko-KR"/>
        </w:rPr>
      </w:pPr>
      <w:r w:rsidRPr="00A65882">
        <w:rPr>
          <w:rFonts w:ascii="Arial" w:eastAsia="MS Mincho" w:hAnsi="Arial" w:cs="Arial"/>
          <w:b/>
          <w:sz w:val="24"/>
          <w:lang w:eastAsia="ja-JP"/>
        </w:rPr>
        <w:t>Niedrigere Kosten für sichere Antriebe</w:t>
      </w:r>
    </w:p>
    <w:p w:rsidR="00A65882" w:rsidRPr="00A65882" w:rsidRDefault="00A65882" w:rsidP="00A65882">
      <w:pPr>
        <w:spacing w:line="324" w:lineRule="auto"/>
        <w:jc w:val="both"/>
        <w:rPr>
          <w:rFonts w:ascii="Arial" w:hAnsi="Arial" w:cs="Arial"/>
        </w:rPr>
      </w:pPr>
    </w:p>
    <w:p w:rsidR="00A65882" w:rsidRPr="00A65882" w:rsidRDefault="005A7DD3" w:rsidP="00A65882">
      <w:pPr>
        <w:spacing w:line="324" w:lineRule="auto"/>
        <w:jc w:val="both"/>
        <w:rPr>
          <w:rFonts w:ascii="Arial" w:hAnsi="Arial" w:cs="Arial"/>
        </w:rPr>
      </w:pPr>
      <w:r>
        <w:rPr>
          <w:rFonts w:ascii="Arial" w:hAnsi="Arial" w:cs="Arial"/>
        </w:rPr>
        <w:t>M</w:t>
      </w:r>
      <w:r w:rsidR="00A65882" w:rsidRPr="00A65882">
        <w:rPr>
          <w:rFonts w:ascii="Arial" w:hAnsi="Arial" w:cs="Arial"/>
        </w:rPr>
        <w:t xml:space="preserve">it dem Sicherheits-Drehgeber CD75M von TR-Electronic </w:t>
      </w:r>
      <w:r w:rsidR="0071130C">
        <w:rPr>
          <w:rFonts w:ascii="Arial" w:hAnsi="Arial" w:cs="Arial"/>
        </w:rPr>
        <w:t xml:space="preserve">wird </w:t>
      </w:r>
      <w:r>
        <w:rPr>
          <w:rFonts w:ascii="Arial" w:hAnsi="Arial" w:cs="Arial"/>
        </w:rPr>
        <w:t>d</w:t>
      </w:r>
      <w:r w:rsidRPr="00A65882">
        <w:rPr>
          <w:rFonts w:ascii="Arial" w:hAnsi="Arial" w:cs="Arial"/>
        </w:rPr>
        <w:t>ie Realisierung sicherer Antriebe mit extrem schneller Reaktion auf</w:t>
      </w:r>
      <w:r>
        <w:rPr>
          <w:rFonts w:ascii="Arial" w:hAnsi="Arial" w:cs="Arial"/>
        </w:rPr>
        <w:t xml:space="preserve"> externe Bewegungsvorgänge </w:t>
      </w:r>
      <w:r w:rsidR="00A65882" w:rsidRPr="00A65882">
        <w:rPr>
          <w:rFonts w:ascii="Arial" w:hAnsi="Arial" w:cs="Arial"/>
        </w:rPr>
        <w:t>einfacher und kosteneffizienter. Der Encoder liefert sichere Positions- und Geschwindigkeitswerte im openSAFETY-Format und kann direkt an POWERLINK-Netzwerke angeschlossen werden. Er ist mit SIL3/PLe-Zertifizierung erhältlich und kommt ohne externe Sicherheitsbaugruppen und deren Programmierung aus. Der hohe Hardware-Aufwand für die sichere Überwachung von Bewegungsachsen entfällt.</w:t>
      </w:r>
    </w:p>
    <w:p w:rsidR="00A65882" w:rsidRPr="00A65882" w:rsidRDefault="00A65882" w:rsidP="00A65882">
      <w:pPr>
        <w:spacing w:line="324" w:lineRule="auto"/>
        <w:jc w:val="both"/>
        <w:rPr>
          <w:rFonts w:ascii="Arial" w:hAnsi="Arial" w:cs="Arial"/>
        </w:rPr>
      </w:pPr>
    </w:p>
    <w:p w:rsidR="00A65882" w:rsidRPr="00A65882" w:rsidRDefault="00A65882" w:rsidP="00A65882">
      <w:pPr>
        <w:spacing w:line="324" w:lineRule="auto"/>
        <w:jc w:val="both"/>
        <w:rPr>
          <w:rFonts w:ascii="Arial" w:hAnsi="Arial" w:cs="Arial"/>
          <w:b/>
        </w:rPr>
      </w:pPr>
      <w:r w:rsidRPr="00A65882">
        <w:rPr>
          <w:rFonts w:ascii="Arial" w:hAnsi="Arial" w:cs="Arial"/>
          <w:b/>
        </w:rPr>
        <w:t>Kreuzvergleich macht sicher</w:t>
      </w:r>
    </w:p>
    <w:p w:rsidR="00A65882" w:rsidRPr="00A65882" w:rsidRDefault="00A65882" w:rsidP="00A65882">
      <w:pPr>
        <w:spacing w:line="324" w:lineRule="auto"/>
        <w:jc w:val="both"/>
        <w:rPr>
          <w:rFonts w:ascii="Arial" w:hAnsi="Arial" w:cs="Arial"/>
        </w:rPr>
      </w:pPr>
      <w:r w:rsidRPr="00A65882">
        <w:rPr>
          <w:rFonts w:ascii="Arial" w:hAnsi="Arial" w:cs="Arial"/>
        </w:rPr>
        <w:t xml:space="preserve">Der CD75M ermittelt durch einen Kreuzvergleich doppelt ausgeführter Abtastsensoren und Prozessoren sichere Werte für Position und Geschwindigkeit. Ausgegeben werden diese über das Sicherheitsprotokoll openSAFETY. Bei der Projektierung werden die Parameter wie Differenz- und Stillstandsfenster, Drehsinn oder Integrationszeit direkt über die sicheren Parametrierkanäle von openSAFETY eingestellt. </w:t>
      </w:r>
    </w:p>
    <w:p w:rsidR="00A65882" w:rsidRPr="00A65882" w:rsidRDefault="00A65882" w:rsidP="00A65882">
      <w:pPr>
        <w:spacing w:line="324" w:lineRule="auto"/>
        <w:jc w:val="both"/>
        <w:rPr>
          <w:rFonts w:ascii="Arial" w:hAnsi="Arial" w:cs="Arial"/>
        </w:rPr>
      </w:pPr>
    </w:p>
    <w:p w:rsidR="00A65882" w:rsidRDefault="002F269C" w:rsidP="00A65882">
      <w:pPr>
        <w:spacing w:line="324" w:lineRule="auto"/>
        <w:jc w:val="both"/>
        <w:rPr>
          <w:rFonts w:ascii="Arial" w:hAnsi="Arial" w:cs="Arial"/>
        </w:rPr>
      </w:pPr>
      <w:r>
        <w:rPr>
          <w:rFonts w:ascii="Arial" w:hAnsi="Arial" w:cs="Arial"/>
        </w:rPr>
        <w:t xml:space="preserve">Da POWERLINK das </w:t>
      </w:r>
      <w:r w:rsidR="00A65882" w:rsidRPr="00A65882">
        <w:rPr>
          <w:rFonts w:ascii="Arial" w:hAnsi="Arial" w:cs="Arial"/>
        </w:rPr>
        <w:t xml:space="preserve">Black-Channel-Prinzip </w:t>
      </w:r>
      <w:r>
        <w:rPr>
          <w:rFonts w:ascii="Arial" w:hAnsi="Arial" w:cs="Arial"/>
        </w:rPr>
        <w:t xml:space="preserve">verwendet, </w:t>
      </w:r>
      <w:r w:rsidR="00A65882" w:rsidRPr="00A65882">
        <w:rPr>
          <w:rFonts w:ascii="Arial" w:hAnsi="Arial" w:cs="Arial"/>
        </w:rPr>
        <w:t xml:space="preserve">können sichere Daten in Form von openSAFETY-Paketen über das </w:t>
      </w:r>
      <w:r w:rsidR="00383941" w:rsidRPr="00A65882">
        <w:rPr>
          <w:rFonts w:ascii="Arial" w:hAnsi="Arial" w:cs="Arial"/>
        </w:rPr>
        <w:t>gleiche</w:t>
      </w:r>
      <w:r w:rsidR="00A65882" w:rsidRPr="00A65882">
        <w:rPr>
          <w:rFonts w:ascii="Arial" w:hAnsi="Arial" w:cs="Arial"/>
        </w:rPr>
        <w:t xml:space="preserve"> Medium wie die Prozessdaten übertragen werden. Durch die Ve</w:t>
      </w:r>
      <w:r w:rsidR="00CF0F5A">
        <w:rPr>
          <w:rFonts w:ascii="Arial" w:hAnsi="Arial" w:cs="Arial"/>
        </w:rPr>
        <w:t>rwendung des Drehgebers von TR-E</w:t>
      </w:r>
      <w:r w:rsidR="00A65882" w:rsidRPr="00A65882">
        <w:rPr>
          <w:rFonts w:ascii="Arial" w:hAnsi="Arial" w:cs="Arial"/>
        </w:rPr>
        <w:t xml:space="preserve">lectronic werden </w:t>
      </w:r>
      <w:r w:rsidRPr="002F269C">
        <w:rPr>
          <w:rFonts w:ascii="Arial" w:hAnsi="Arial" w:cs="Arial"/>
        </w:rPr>
        <w:t>Komplexität, Hardware- und Verdrahtungskosten reduziert.</w:t>
      </w:r>
      <w:r>
        <w:rPr>
          <w:rFonts w:ascii="Arial" w:hAnsi="Arial" w:cs="Arial"/>
        </w:rPr>
        <w:t xml:space="preserve"> </w:t>
      </w:r>
      <w:r w:rsidR="00A65882" w:rsidRPr="00A65882">
        <w:rPr>
          <w:rFonts w:ascii="Arial" w:hAnsi="Arial" w:cs="Arial"/>
        </w:rPr>
        <w:t>Zusätzlich können innovative Features wie automatische Parametrierung von Drehsinn oder Differenz-Stillstandsfenster über das Netzwerk geladen werden.</w:t>
      </w:r>
      <w:r w:rsidR="00A65882">
        <w:rPr>
          <w:rFonts w:ascii="Arial" w:hAnsi="Arial" w:cs="Arial"/>
        </w:rPr>
        <w:t xml:space="preserve"> </w:t>
      </w:r>
      <w:r w:rsidR="00A65882" w:rsidRPr="00A65882">
        <w:rPr>
          <w:rFonts w:ascii="Arial" w:hAnsi="Arial" w:cs="Arial"/>
        </w:rPr>
        <w:t>Der Drehgeber von TR-</w:t>
      </w:r>
      <w:r w:rsidR="00FA0A6E">
        <w:rPr>
          <w:rFonts w:ascii="Arial" w:hAnsi="Arial" w:cs="Arial"/>
        </w:rPr>
        <w:t>E</w:t>
      </w:r>
      <w:r w:rsidR="00A65882" w:rsidRPr="00A65882">
        <w:rPr>
          <w:rFonts w:ascii="Arial" w:hAnsi="Arial" w:cs="Arial"/>
        </w:rPr>
        <w:t xml:space="preserve">lectronic bietet auch eine elektronische Justage (Preset) an. Mit dieser Funktion kann der aktuelle Positionswert als neuer Ist-Wert übernommen werden. </w:t>
      </w:r>
    </w:p>
    <w:p w:rsidR="00A65882" w:rsidRPr="00A65882" w:rsidRDefault="00A65882" w:rsidP="00A65882">
      <w:pPr>
        <w:spacing w:line="324" w:lineRule="auto"/>
        <w:jc w:val="both"/>
        <w:rPr>
          <w:rFonts w:ascii="Arial" w:hAnsi="Arial" w:cs="Arial"/>
        </w:rPr>
      </w:pPr>
    </w:p>
    <w:p w:rsidR="00383941" w:rsidRPr="00383941" w:rsidRDefault="00383941" w:rsidP="00A65882">
      <w:pPr>
        <w:spacing w:line="324" w:lineRule="auto"/>
        <w:jc w:val="both"/>
        <w:rPr>
          <w:rFonts w:ascii="Arial" w:hAnsi="Arial" w:cs="Arial"/>
          <w:b/>
        </w:rPr>
      </w:pPr>
      <w:r w:rsidRPr="00383941">
        <w:rPr>
          <w:rFonts w:ascii="Arial" w:hAnsi="Arial" w:cs="Arial"/>
          <w:b/>
        </w:rPr>
        <w:t xml:space="preserve">Innovative </w:t>
      </w:r>
      <w:r>
        <w:rPr>
          <w:rFonts w:ascii="Arial" w:hAnsi="Arial" w:cs="Arial"/>
          <w:b/>
        </w:rPr>
        <w:t>S</w:t>
      </w:r>
      <w:r w:rsidRPr="00383941">
        <w:rPr>
          <w:rFonts w:ascii="Arial" w:hAnsi="Arial" w:cs="Arial"/>
          <w:b/>
        </w:rPr>
        <w:t>icherheitskonzepte</w:t>
      </w:r>
    </w:p>
    <w:p w:rsidR="00996F1B" w:rsidRDefault="00A65882" w:rsidP="00A65882">
      <w:pPr>
        <w:spacing w:line="324" w:lineRule="auto"/>
        <w:jc w:val="both"/>
        <w:rPr>
          <w:rFonts w:ascii="Arial" w:hAnsi="Arial" w:cs="Arial"/>
        </w:rPr>
      </w:pPr>
      <w:r w:rsidRPr="00A65882">
        <w:rPr>
          <w:rFonts w:ascii="Arial" w:hAnsi="Arial" w:cs="Arial"/>
        </w:rPr>
        <w:t xml:space="preserve">Die Verwendung von nur einem Kommunikationsmedium ermöglicht den Zugang zu allen sicheren und nicht sicheren Daten. </w:t>
      </w:r>
      <w:r w:rsidR="002F269C" w:rsidRPr="002F269C">
        <w:rPr>
          <w:rFonts w:ascii="Arial" w:hAnsi="Arial" w:cs="Arial"/>
        </w:rPr>
        <w:t>Der Anwender hat den Vorteil, dass er auf alle Daten zugreifen und diese in seine Applikation implementieren kann.</w:t>
      </w:r>
      <w:r w:rsidR="002F269C">
        <w:rPr>
          <w:rFonts w:ascii="Arial" w:hAnsi="Arial" w:cs="Arial"/>
        </w:rPr>
        <w:t xml:space="preserve"> </w:t>
      </w:r>
      <w:r w:rsidR="002F269C" w:rsidRPr="002F269C">
        <w:rPr>
          <w:rFonts w:ascii="Arial" w:hAnsi="Arial" w:cs="Arial"/>
        </w:rPr>
        <w:t>Somit ermöglicht der CD75M ohne zusätzlichen Aufwand maximale Diagnose und die Verwendung innovativer Features.</w:t>
      </w:r>
      <w:r w:rsidR="002F269C">
        <w:rPr>
          <w:rFonts w:ascii="Arial" w:hAnsi="Arial" w:cs="Arial"/>
        </w:rPr>
        <w:t xml:space="preserve"> </w:t>
      </w:r>
      <w:r w:rsidR="002F269C" w:rsidRPr="002F269C">
        <w:rPr>
          <w:rFonts w:ascii="Arial" w:hAnsi="Arial" w:cs="Arial"/>
        </w:rPr>
        <w:t>Mit dem openSAFETY</w:t>
      </w:r>
      <w:r w:rsidR="002F269C">
        <w:rPr>
          <w:rFonts w:ascii="Arial" w:hAnsi="Arial" w:cs="Arial"/>
        </w:rPr>
        <w:t>-</w:t>
      </w:r>
      <w:r w:rsidR="002F269C" w:rsidRPr="002F269C">
        <w:rPr>
          <w:rFonts w:ascii="Arial" w:hAnsi="Arial" w:cs="Arial"/>
        </w:rPr>
        <w:t>Drehgeber von TR-</w:t>
      </w:r>
      <w:r w:rsidR="00FA0A6E">
        <w:rPr>
          <w:rFonts w:ascii="Arial" w:hAnsi="Arial" w:cs="Arial"/>
        </w:rPr>
        <w:t>E</w:t>
      </w:r>
      <w:r w:rsidR="002F269C" w:rsidRPr="002F269C">
        <w:rPr>
          <w:rFonts w:ascii="Arial" w:hAnsi="Arial" w:cs="Arial"/>
        </w:rPr>
        <w:t>lectronic werden neue Sicherheitskonzepte möglich.</w:t>
      </w:r>
    </w:p>
    <w:p w:rsidR="00EF07FD" w:rsidRDefault="00EF07FD" w:rsidP="003808E4">
      <w:pPr>
        <w:spacing w:line="360" w:lineRule="auto"/>
        <w:jc w:val="both"/>
        <w:rPr>
          <w:rFonts w:ascii="Arial" w:hAnsi="Arial" w:cs="Arial"/>
        </w:rPr>
      </w:pPr>
    </w:p>
    <w:tbl>
      <w:tblPr>
        <w:tblW w:w="0" w:type="auto"/>
        <w:tblLayout w:type="fixed"/>
        <w:tblCellMar>
          <w:left w:w="70" w:type="dxa"/>
          <w:right w:w="70" w:type="dxa"/>
        </w:tblCellMar>
        <w:tblLook w:val="0000" w:firstRow="0" w:lastRow="0" w:firstColumn="0" w:lastColumn="0" w:noHBand="0" w:noVBand="0"/>
      </w:tblPr>
      <w:tblGrid>
        <w:gridCol w:w="7226"/>
      </w:tblGrid>
      <w:tr w:rsidR="003C7BE9" w:rsidTr="00A2207E">
        <w:trPr>
          <w:trHeight w:val="3963"/>
        </w:trPr>
        <w:tc>
          <w:tcPr>
            <w:tcW w:w="7226" w:type="dxa"/>
          </w:tcPr>
          <w:p w:rsidR="003C7BE9" w:rsidRPr="00575CDA" w:rsidRDefault="00173086" w:rsidP="00640CD4">
            <w:pPr>
              <w:spacing w:line="360" w:lineRule="auto"/>
              <w:jc w:val="center"/>
              <w:rPr>
                <w:rFonts w:ascii="Arial" w:hAnsi="Arial"/>
                <w:sz w:val="18"/>
                <w:szCs w:val="18"/>
              </w:rPr>
            </w:pPr>
            <w:r>
              <w:rPr>
                <w:rFonts w:ascii="Arial" w:hAnsi="Arial"/>
                <w:noProof/>
                <w:sz w:val="18"/>
                <w:szCs w:val="18"/>
              </w:rPr>
              <w:lastRenderedPageBreak/>
              <w:drawing>
                <wp:inline distT="0" distB="0" distL="0" distR="0" wp14:anchorId="1AE496E9" wp14:editId="4E7E1BE5">
                  <wp:extent cx="2736000" cy="2048400"/>
                  <wp:effectExtent l="0" t="0" r="7620" b="9525"/>
                  <wp:docPr id="1" name="Grafik 1" descr="Y:\TuM\Marketing\CorporateCommunications\04. EPSG texts\Press releases\EPSG_PR13092_TR-electronic encoder\Quellmaterial\PR TR Drehgeber RGB low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TuM\Marketing\CorporateCommunications\04. EPSG texts\Press releases\EPSG_PR13092_TR-electronic encoder\Quellmaterial\PR TR Drehgeber RGB lowr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6000" cy="2048400"/>
                          </a:xfrm>
                          <a:prstGeom prst="rect">
                            <a:avLst/>
                          </a:prstGeom>
                          <a:noFill/>
                          <a:ln>
                            <a:noFill/>
                          </a:ln>
                        </pic:spPr>
                      </pic:pic>
                    </a:graphicData>
                  </a:graphic>
                </wp:inline>
              </w:drawing>
            </w:r>
          </w:p>
        </w:tc>
      </w:tr>
      <w:tr w:rsidR="003C7BE9">
        <w:tc>
          <w:tcPr>
            <w:tcW w:w="7226" w:type="dxa"/>
          </w:tcPr>
          <w:p w:rsidR="003C7BE9" w:rsidRPr="00575CDA" w:rsidRDefault="003C7BE9" w:rsidP="004803AE">
            <w:pPr>
              <w:spacing w:line="360" w:lineRule="auto"/>
              <w:jc w:val="center"/>
              <w:rPr>
                <w:rFonts w:ascii="Arial" w:hAnsi="Arial"/>
                <w:sz w:val="18"/>
                <w:szCs w:val="18"/>
              </w:rPr>
            </w:pPr>
            <w:r w:rsidRPr="00575CDA">
              <w:rPr>
                <w:rFonts w:ascii="Arial" w:hAnsi="Arial"/>
                <w:b/>
                <w:sz w:val="18"/>
                <w:szCs w:val="18"/>
              </w:rPr>
              <w:t xml:space="preserve">Bild 1: </w:t>
            </w:r>
            <w:r w:rsidR="00173086" w:rsidRPr="00A65882">
              <w:rPr>
                <w:rFonts w:ascii="Arial" w:hAnsi="Arial" w:cs="Arial"/>
              </w:rPr>
              <w:t xml:space="preserve">Der Sicherheits-Drehgeber CD75M </w:t>
            </w:r>
            <w:r w:rsidR="00FA0A6E">
              <w:rPr>
                <w:rFonts w:ascii="Arial" w:hAnsi="Arial" w:cs="Arial"/>
              </w:rPr>
              <w:t>von TR-Electronic</w:t>
            </w:r>
            <w:r w:rsidR="00173086">
              <w:rPr>
                <w:rFonts w:ascii="Arial" w:hAnsi="Arial" w:cs="Arial"/>
              </w:rPr>
              <w:t xml:space="preserve"> </w:t>
            </w:r>
            <w:r w:rsidR="00173086" w:rsidRPr="00A65882">
              <w:rPr>
                <w:rFonts w:ascii="Arial" w:hAnsi="Arial" w:cs="Arial"/>
              </w:rPr>
              <w:t>liefert sichere Positions- und Geschwindigkeitswerte im openSAFETY-Format und kann direkt an POWERLINK-Netzwerke angeschlossen werden.</w:t>
            </w:r>
          </w:p>
        </w:tc>
      </w:tr>
    </w:tbl>
    <w:p w:rsidR="003C7BE9" w:rsidRDefault="003C7BE9" w:rsidP="000D342C">
      <w:pPr>
        <w:spacing w:line="360" w:lineRule="auto"/>
        <w:jc w:val="both"/>
        <w:rPr>
          <w:rFonts w:ascii="Arial" w:hAnsi="Arial"/>
        </w:rPr>
      </w:pPr>
    </w:p>
    <w:p w:rsidR="003C7BE9" w:rsidRDefault="003C7BE9" w:rsidP="000D342C">
      <w:pPr>
        <w:spacing w:line="360" w:lineRule="auto"/>
        <w:jc w:val="both"/>
        <w:rPr>
          <w:rFonts w:ascii="Arial" w:hAnsi="Arial"/>
        </w:rPr>
      </w:pPr>
    </w:p>
    <w:tbl>
      <w:tblPr>
        <w:tblW w:w="0" w:type="auto"/>
        <w:tblLayout w:type="fixed"/>
        <w:tblCellMar>
          <w:left w:w="70" w:type="dxa"/>
          <w:right w:w="70" w:type="dxa"/>
        </w:tblCellMar>
        <w:tblLook w:val="0000" w:firstRow="0" w:lastRow="0" w:firstColumn="0" w:lastColumn="0" w:noHBand="0" w:noVBand="0"/>
      </w:tblPr>
      <w:tblGrid>
        <w:gridCol w:w="1151"/>
        <w:gridCol w:w="3881"/>
        <w:gridCol w:w="850"/>
        <w:gridCol w:w="1302"/>
      </w:tblGrid>
      <w:tr w:rsidR="003C7BE9">
        <w:trPr>
          <w:cantSplit/>
          <w:trHeight w:hRule="exact" w:val="400"/>
        </w:trPr>
        <w:tc>
          <w:tcPr>
            <w:tcW w:w="1151" w:type="dxa"/>
          </w:tcPr>
          <w:p w:rsidR="003C7BE9" w:rsidRDefault="003C7BE9" w:rsidP="000D342C">
            <w:pPr>
              <w:spacing w:line="360" w:lineRule="auto"/>
              <w:jc w:val="both"/>
              <w:rPr>
                <w:rFonts w:ascii="Arial" w:hAnsi="Arial"/>
                <w:sz w:val="18"/>
              </w:rPr>
            </w:pPr>
          </w:p>
        </w:tc>
        <w:tc>
          <w:tcPr>
            <w:tcW w:w="3881" w:type="dxa"/>
          </w:tcPr>
          <w:p w:rsidR="003C7BE9" w:rsidRPr="005D5DB4" w:rsidRDefault="003C7BE9" w:rsidP="00C872D6">
            <w:pPr>
              <w:spacing w:line="360" w:lineRule="auto"/>
              <w:rPr>
                <w:rFonts w:ascii="Arial" w:hAnsi="Arial"/>
                <w:sz w:val="18"/>
              </w:rPr>
            </w:pPr>
          </w:p>
        </w:tc>
        <w:tc>
          <w:tcPr>
            <w:tcW w:w="850" w:type="dxa"/>
          </w:tcPr>
          <w:p w:rsidR="003C7BE9" w:rsidRDefault="003C7BE9" w:rsidP="000D342C">
            <w:pPr>
              <w:spacing w:line="360" w:lineRule="auto"/>
              <w:jc w:val="both"/>
              <w:rPr>
                <w:rFonts w:ascii="Arial" w:hAnsi="Arial"/>
                <w:sz w:val="18"/>
              </w:rPr>
            </w:pPr>
          </w:p>
        </w:tc>
        <w:tc>
          <w:tcPr>
            <w:tcW w:w="1302" w:type="dxa"/>
          </w:tcPr>
          <w:p w:rsidR="003C7BE9" w:rsidRDefault="003C7BE9" w:rsidP="0009677C">
            <w:pPr>
              <w:spacing w:line="360" w:lineRule="auto"/>
              <w:jc w:val="right"/>
              <w:rPr>
                <w:rFonts w:ascii="Arial" w:hAnsi="Arial"/>
                <w:sz w:val="18"/>
              </w:rPr>
            </w:pPr>
          </w:p>
        </w:tc>
      </w:tr>
      <w:tr w:rsidR="003C7BE9">
        <w:trPr>
          <w:cantSplit/>
          <w:trHeight w:hRule="exact" w:val="400"/>
        </w:trPr>
        <w:tc>
          <w:tcPr>
            <w:tcW w:w="1151" w:type="dxa"/>
          </w:tcPr>
          <w:p w:rsidR="003C7BE9" w:rsidRDefault="003C7BE9" w:rsidP="000D342C">
            <w:pPr>
              <w:spacing w:line="360" w:lineRule="auto"/>
              <w:jc w:val="both"/>
              <w:rPr>
                <w:rFonts w:ascii="Arial" w:hAnsi="Arial"/>
                <w:sz w:val="18"/>
              </w:rPr>
            </w:pPr>
          </w:p>
        </w:tc>
        <w:tc>
          <w:tcPr>
            <w:tcW w:w="3881" w:type="dxa"/>
          </w:tcPr>
          <w:p w:rsidR="003C7BE9" w:rsidRPr="00FB2040" w:rsidRDefault="003C7BE9" w:rsidP="00470E8E">
            <w:pPr>
              <w:spacing w:line="360" w:lineRule="auto"/>
              <w:jc w:val="both"/>
              <w:rPr>
                <w:rFonts w:ascii="Arial" w:hAnsi="Arial"/>
                <w:sz w:val="18"/>
              </w:rPr>
            </w:pPr>
          </w:p>
        </w:tc>
        <w:tc>
          <w:tcPr>
            <w:tcW w:w="850" w:type="dxa"/>
          </w:tcPr>
          <w:p w:rsidR="003C7BE9" w:rsidRDefault="003C7BE9" w:rsidP="000D342C">
            <w:pPr>
              <w:spacing w:line="360" w:lineRule="auto"/>
              <w:jc w:val="both"/>
              <w:rPr>
                <w:rFonts w:ascii="Arial" w:hAnsi="Arial"/>
                <w:sz w:val="18"/>
              </w:rPr>
            </w:pPr>
          </w:p>
        </w:tc>
        <w:tc>
          <w:tcPr>
            <w:tcW w:w="1302" w:type="dxa"/>
          </w:tcPr>
          <w:p w:rsidR="004803AE" w:rsidRPr="00D90BFD" w:rsidRDefault="004803AE" w:rsidP="004803AE">
            <w:pPr>
              <w:spacing w:line="360" w:lineRule="auto"/>
              <w:jc w:val="right"/>
              <w:rPr>
                <w:rFonts w:ascii="Arial" w:hAnsi="Arial"/>
                <w:sz w:val="18"/>
              </w:rPr>
            </w:pPr>
          </w:p>
        </w:tc>
      </w:tr>
    </w:tbl>
    <w:p w:rsidR="003C7BE9" w:rsidRPr="00575CDA" w:rsidRDefault="003C7BE9" w:rsidP="000D342C">
      <w:pPr>
        <w:pStyle w:val="Textkrper"/>
        <w:spacing w:line="360" w:lineRule="auto"/>
        <w:jc w:val="both"/>
        <w:rPr>
          <w:b/>
          <w:sz w:val="16"/>
        </w:rPr>
      </w:pPr>
    </w:p>
    <w:p w:rsidR="003C7BE9" w:rsidRDefault="004803AE" w:rsidP="000D342C">
      <w:pPr>
        <w:spacing w:line="360" w:lineRule="auto"/>
        <w:rPr>
          <w:rFonts w:ascii="Arial" w:hAnsi="Arial"/>
          <w:b/>
          <w:sz w:val="16"/>
        </w:rPr>
      </w:pPr>
      <w:r>
        <w:rPr>
          <w:rFonts w:ascii="Arial" w:hAnsi="Arial"/>
          <w:b/>
          <w:sz w:val="16"/>
        </w:rPr>
        <w:t>Über EPSG</w:t>
      </w:r>
    </w:p>
    <w:p w:rsidR="003C7BE9" w:rsidRDefault="003C7BE9" w:rsidP="000D342C">
      <w:pPr>
        <w:spacing w:line="360" w:lineRule="auto"/>
        <w:rPr>
          <w:rFonts w:ascii="Arial" w:hAnsi="Arial"/>
          <w:sz w:val="16"/>
        </w:rPr>
      </w:pPr>
    </w:p>
    <w:p w:rsidR="006A2CEC" w:rsidRPr="008A5E3A" w:rsidRDefault="006A2CEC" w:rsidP="006A2CEC">
      <w:pPr>
        <w:pStyle w:val="Textkrper2"/>
        <w:spacing w:line="360" w:lineRule="auto"/>
      </w:pPr>
      <w:r w:rsidRPr="008A5E3A">
        <w:t>Die Ethernet POWERLINK Standardization Group (EPSG) wurde 2003 als unabhängige Organisa</w:t>
      </w:r>
      <w:r w:rsidR="0009677C">
        <w:softHyphen/>
      </w:r>
      <w:r w:rsidRPr="008A5E3A">
        <w:t>tion von führenden Unternehmen der Antriebs- und Automatisierungstechnik gegründet. Ziel der Arbeit ist die Standardisierung und Weiterentwicklung des von B&amp;R im Jahr 2001 eingeführten POWERLINK. Das leistungsstarke Echtzeit-Kommunikationssystem ist eine Lösung auf Basis  des Ethernet-Standards nach IEEE 802.3, um Echtzeitdaten im Mikrosekundenbereich zu übertragen. Die EPSG kooperiert mit führenden Standardisierungsorganisationen wie beispielsweise der CAN in Automation (CiA) oder der IEC. Vorstand ist Anton Meindl, Business Manager Controls bei B&amp;R.</w:t>
      </w:r>
    </w:p>
    <w:p w:rsidR="003C7BE9" w:rsidRDefault="003C7BE9" w:rsidP="000D342C">
      <w:pPr>
        <w:pBdr>
          <w:between w:val="single" w:sz="4" w:space="1" w:color="auto"/>
        </w:pBdr>
        <w:spacing w:line="360" w:lineRule="auto"/>
        <w:jc w:val="both"/>
        <w:rPr>
          <w:rFonts w:ascii="Arial" w:hAnsi="Arial"/>
          <w:sz w:val="16"/>
        </w:rPr>
      </w:pPr>
    </w:p>
    <w:p w:rsidR="003C7BE9" w:rsidRDefault="003C7BE9" w:rsidP="000D342C">
      <w:pPr>
        <w:pStyle w:val="Textkrper"/>
        <w:pBdr>
          <w:between w:val="single" w:sz="4" w:space="1" w:color="auto"/>
        </w:pBdr>
        <w:spacing w:line="360" w:lineRule="auto"/>
        <w:jc w:val="both"/>
        <w:rPr>
          <w:sz w:val="16"/>
        </w:rPr>
      </w:pPr>
    </w:p>
    <w:tbl>
      <w:tblPr>
        <w:tblW w:w="0" w:type="auto"/>
        <w:tblLayout w:type="fixed"/>
        <w:tblCellMar>
          <w:left w:w="70" w:type="dxa"/>
          <w:right w:w="70" w:type="dxa"/>
        </w:tblCellMar>
        <w:tblLook w:val="0000" w:firstRow="0" w:lastRow="0" w:firstColumn="0" w:lastColumn="0" w:noHBand="0" w:noVBand="0"/>
      </w:tblPr>
      <w:tblGrid>
        <w:gridCol w:w="3898"/>
      </w:tblGrid>
      <w:tr w:rsidR="003C7BE9">
        <w:tc>
          <w:tcPr>
            <w:tcW w:w="3898" w:type="dxa"/>
          </w:tcPr>
          <w:p w:rsidR="003C7BE9" w:rsidRPr="008B7C72" w:rsidRDefault="003C7BE9" w:rsidP="008F1E07">
            <w:pPr>
              <w:pStyle w:val="berschrift4"/>
              <w:rPr>
                <w:b w:val="0"/>
                <w:sz w:val="20"/>
                <w:lang w:val="en-GB"/>
              </w:rPr>
            </w:pPr>
            <w:r w:rsidRPr="008B7C72">
              <w:rPr>
                <w:b w:val="0"/>
                <w:sz w:val="20"/>
                <w:lang w:val="en-GB"/>
              </w:rPr>
              <w:t xml:space="preserve">Kontakt: </w:t>
            </w:r>
          </w:p>
          <w:p w:rsidR="003C7BE9" w:rsidRDefault="003C7BE9" w:rsidP="008F1E07">
            <w:pPr>
              <w:rPr>
                <w:rFonts w:ascii="Arial" w:hAnsi="Arial"/>
                <w:lang w:val="en-GB"/>
              </w:rPr>
            </w:pPr>
          </w:p>
          <w:p w:rsidR="008B7C72" w:rsidRPr="008B7C72" w:rsidRDefault="008B7C72" w:rsidP="008B7C72">
            <w:pPr>
              <w:rPr>
                <w:rFonts w:ascii="Arial" w:hAnsi="Arial"/>
                <w:lang w:val="en-GB"/>
              </w:rPr>
            </w:pPr>
            <w:r w:rsidRPr="008B7C72">
              <w:rPr>
                <w:rFonts w:ascii="Arial" w:hAnsi="Arial"/>
                <w:lang w:val="en-GB"/>
              </w:rPr>
              <w:t>Ethernet POWERLINK Standardization Group (EPSG)</w:t>
            </w:r>
          </w:p>
          <w:p w:rsidR="008B7C72" w:rsidRPr="008B7C72" w:rsidRDefault="008B7C72" w:rsidP="008B7C72">
            <w:pPr>
              <w:rPr>
                <w:rFonts w:ascii="Arial" w:hAnsi="Arial"/>
                <w:lang w:val="en-GB"/>
              </w:rPr>
            </w:pPr>
            <w:r w:rsidRPr="008B7C72">
              <w:rPr>
                <w:rFonts w:ascii="Arial" w:hAnsi="Arial"/>
                <w:lang w:val="en-GB"/>
              </w:rPr>
              <w:t>POWERLINK-OFFICE</w:t>
            </w:r>
          </w:p>
          <w:p w:rsidR="008B7C72" w:rsidRPr="008B7C72" w:rsidRDefault="008B7C72" w:rsidP="008B7C72">
            <w:pPr>
              <w:rPr>
                <w:rFonts w:ascii="Arial" w:hAnsi="Arial"/>
                <w:lang w:val="en-GB"/>
              </w:rPr>
            </w:pPr>
            <w:r w:rsidRPr="008B7C72">
              <w:rPr>
                <w:rFonts w:ascii="Arial" w:hAnsi="Arial"/>
                <w:lang w:val="en-GB"/>
              </w:rPr>
              <w:t>Bonsaiweg 6</w:t>
            </w:r>
          </w:p>
          <w:p w:rsidR="008B7C72" w:rsidRPr="008B7C72" w:rsidRDefault="008B7C72" w:rsidP="008B7C72">
            <w:pPr>
              <w:rPr>
                <w:rFonts w:ascii="Arial" w:hAnsi="Arial"/>
                <w:lang w:val="en-GB"/>
              </w:rPr>
            </w:pPr>
            <w:r w:rsidRPr="008B7C72">
              <w:rPr>
                <w:rFonts w:ascii="Arial" w:hAnsi="Arial"/>
                <w:lang w:val="en-GB"/>
              </w:rPr>
              <w:t>15370 Fredersdorf</w:t>
            </w:r>
          </w:p>
          <w:p w:rsidR="008B7C72" w:rsidRDefault="008B7C72" w:rsidP="008B7C72">
            <w:pPr>
              <w:rPr>
                <w:rFonts w:ascii="Arial" w:hAnsi="Arial"/>
                <w:lang w:val="en-GB"/>
              </w:rPr>
            </w:pPr>
            <w:r w:rsidRPr="008B7C72">
              <w:rPr>
                <w:rFonts w:ascii="Arial" w:hAnsi="Arial"/>
                <w:lang w:val="en-GB"/>
              </w:rPr>
              <w:t>Germany</w:t>
            </w:r>
          </w:p>
          <w:p w:rsidR="008B7C72" w:rsidRPr="008B7C72" w:rsidRDefault="008B7C72" w:rsidP="008B7C72">
            <w:pPr>
              <w:rPr>
                <w:rFonts w:ascii="Arial" w:hAnsi="Arial"/>
                <w:lang w:val="en-GB"/>
              </w:rPr>
            </w:pPr>
          </w:p>
          <w:p w:rsidR="008B7C72" w:rsidRPr="008B7C72" w:rsidRDefault="008B7C72" w:rsidP="008B7C72">
            <w:pPr>
              <w:rPr>
                <w:rFonts w:ascii="Arial" w:hAnsi="Arial"/>
                <w:lang w:val="en-GB"/>
              </w:rPr>
            </w:pPr>
            <w:r w:rsidRPr="008B7C72">
              <w:rPr>
                <w:rFonts w:ascii="Arial" w:hAnsi="Arial"/>
                <w:lang w:val="en-GB"/>
              </w:rPr>
              <w:t>Tel.: +49 . 33439 . 539 270</w:t>
            </w:r>
          </w:p>
          <w:p w:rsidR="008B7C72" w:rsidRPr="008B7C72" w:rsidRDefault="008B7C72" w:rsidP="008B7C72">
            <w:pPr>
              <w:pStyle w:val="Textkrper"/>
              <w:jc w:val="both"/>
              <w:rPr>
                <w:sz w:val="20"/>
                <w:lang w:val="en-GB"/>
              </w:rPr>
            </w:pPr>
            <w:r w:rsidRPr="008B7C72">
              <w:rPr>
                <w:sz w:val="20"/>
                <w:lang w:val="en-GB"/>
              </w:rPr>
              <w:t>Fax: +49 . 33439 . 539 272</w:t>
            </w:r>
          </w:p>
          <w:p w:rsidR="003C7BE9" w:rsidRPr="008B7C72" w:rsidRDefault="003C7BE9" w:rsidP="008B7C72">
            <w:pPr>
              <w:pStyle w:val="Textkrper"/>
              <w:spacing w:before="120"/>
              <w:jc w:val="both"/>
              <w:rPr>
                <w:sz w:val="20"/>
                <w:lang w:val="en-GB"/>
              </w:rPr>
            </w:pPr>
            <w:r w:rsidRPr="008B7C72">
              <w:rPr>
                <w:sz w:val="20"/>
                <w:lang w:val="en-GB"/>
              </w:rPr>
              <w:t>E-Mail: info@ethernet-</w:t>
            </w:r>
            <w:r w:rsidR="00094A53" w:rsidRPr="008B7C72">
              <w:rPr>
                <w:sz w:val="20"/>
                <w:lang w:val="en-GB"/>
              </w:rPr>
              <w:t>POWERLINK</w:t>
            </w:r>
            <w:r w:rsidRPr="008B7C72">
              <w:rPr>
                <w:sz w:val="20"/>
                <w:lang w:val="en-GB"/>
              </w:rPr>
              <w:t>.org</w:t>
            </w:r>
          </w:p>
          <w:p w:rsidR="003C7BE9" w:rsidRPr="008B7C72" w:rsidRDefault="003C7BE9" w:rsidP="008F1E07">
            <w:pPr>
              <w:rPr>
                <w:rFonts w:ascii="Arial" w:hAnsi="Arial"/>
                <w:lang w:val="en-GB"/>
              </w:rPr>
            </w:pPr>
            <w:r w:rsidRPr="008B7C72">
              <w:rPr>
                <w:rFonts w:ascii="Arial" w:hAnsi="Arial"/>
                <w:lang w:val="en-GB"/>
              </w:rPr>
              <w:t>Internet: www.ethernet-</w:t>
            </w:r>
            <w:r w:rsidR="00094A53" w:rsidRPr="008B7C72">
              <w:rPr>
                <w:rFonts w:ascii="Arial" w:hAnsi="Arial"/>
                <w:lang w:val="en-GB"/>
              </w:rPr>
              <w:t>POWERLINK</w:t>
            </w:r>
            <w:r w:rsidRPr="008B7C72">
              <w:rPr>
                <w:rFonts w:ascii="Arial" w:hAnsi="Arial"/>
                <w:lang w:val="en-GB"/>
              </w:rPr>
              <w:t>.org</w:t>
            </w:r>
          </w:p>
        </w:tc>
      </w:tr>
    </w:tbl>
    <w:p w:rsidR="003C7BE9" w:rsidRDefault="003C7BE9" w:rsidP="000D342C">
      <w:pPr>
        <w:spacing w:line="360" w:lineRule="auto"/>
      </w:pPr>
      <w:r>
        <w:fldChar w:fldCharType="begin"/>
      </w:r>
      <w:r>
        <w:instrText xml:space="preserve"> DDE HYWIN SYSTEM "HYFI_Telefax" \*CHARFORMAT </w:instrText>
      </w:r>
      <w:r>
        <w:fldChar w:fldCharType="end"/>
      </w:r>
    </w:p>
    <w:sectPr w:rsidR="003C7BE9">
      <w:headerReference w:type="default" r:id="rId9"/>
      <w:headerReference w:type="first" r:id="rId10"/>
      <w:type w:val="continuous"/>
      <w:pgSz w:w="11906" w:h="16838" w:code="9"/>
      <w:pgMar w:top="2268" w:right="2835" w:bottom="851" w:left="1985" w:header="720" w:footer="720" w:gutter="0"/>
      <w:cols w:space="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971" w:rsidRDefault="00400971">
      <w:r>
        <w:separator/>
      </w:r>
    </w:p>
  </w:endnote>
  <w:endnote w:type="continuationSeparator" w:id="0">
    <w:p w:rsidR="00400971" w:rsidRDefault="00400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FuturaA Bk BT">
    <w:altName w:val="Tahom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971" w:rsidRDefault="00400971">
      <w:r>
        <w:separator/>
      </w:r>
    </w:p>
  </w:footnote>
  <w:footnote w:type="continuationSeparator" w:id="0">
    <w:p w:rsidR="00400971" w:rsidRDefault="004009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BE9" w:rsidRDefault="00015C16">
    <w:pPr>
      <w:pStyle w:val="Kopfzeile"/>
      <w:tabs>
        <w:tab w:val="clear" w:pos="4536"/>
        <w:tab w:val="clear" w:pos="9072"/>
      </w:tabs>
      <w:ind w:left="709" w:right="1416" w:hanging="709"/>
      <w:rPr>
        <w:rStyle w:val="Seitenzahl"/>
        <w:rFonts w:ascii="Arial" w:hAnsi="Arial"/>
        <w:sz w:val="18"/>
      </w:rPr>
    </w:pPr>
    <w:r>
      <w:rPr>
        <w:rFonts w:ascii="Arial" w:hAnsi="Arial"/>
        <w:noProof/>
        <w:sz w:val="18"/>
      </w:rPr>
      <w:drawing>
        <wp:anchor distT="0" distB="0" distL="114300" distR="114300" simplePos="0" relativeHeight="251657216" behindDoc="0" locked="0" layoutInCell="0" allowOverlap="1">
          <wp:simplePos x="0" y="0"/>
          <wp:positionH relativeFrom="column">
            <wp:posOffset>3600450</wp:posOffset>
          </wp:positionH>
          <wp:positionV relativeFrom="paragraph">
            <wp:posOffset>0</wp:posOffset>
          </wp:positionV>
          <wp:extent cx="2157730" cy="792480"/>
          <wp:effectExtent l="0" t="0" r="0" b="7620"/>
          <wp:wrapTopAndBottom/>
          <wp:docPr id="9" name="Bild 9" descr="logo_EPSG_word_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_EPSG_word_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7730" cy="7924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BE9" w:rsidRDefault="00015C16">
    <w:pPr>
      <w:pStyle w:val="Kopfzeile"/>
    </w:pPr>
    <w:r>
      <w:rPr>
        <w:noProof/>
      </w:rPr>
      <w:drawing>
        <wp:anchor distT="0" distB="0" distL="114300" distR="114300" simplePos="0" relativeHeight="251658240" behindDoc="0" locked="0" layoutInCell="0" allowOverlap="1">
          <wp:simplePos x="0" y="0"/>
          <wp:positionH relativeFrom="column">
            <wp:posOffset>3600450</wp:posOffset>
          </wp:positionH>
          <wp:positionV relativeFrom="paragraph">
            <wp:posOffset>0</wp:posOffset>
          </wp:positionV>
          <wp:extent cx="2157730" cy="792480"/>
          <wp:effectExtent l="0" t="0" r="0" b="7620"/>
          <wp:wrapTopAndBottom/>
          <wp:docPr id="10" name="Bild 10" descr="logo_EPSG_word_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_EPSG_word_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7730" cy="7924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0562382F"/>
    <w:multiLevelType w:val="multilevel"/>
    <w:tmpl w:val="E0FCD076"/>
    <w:lvl w:ilvl="0">
      <w:numFmt w:val="bullet"/>
      <w:lvlText w:val="-"/>
      <w:lvlJc w:val="left"/>
      <w:pPr>
        <w:tabs>
          <w:tab w:val="num" w:pos="720"/>
        </w:tabs>
        <w:ind w:left="720" w:hanging="360"/>
      </w:pPr>
      <w:rPr>
        <w:rFonts w:ascii="Arial" w:eastAsia="Times New Roman" w:hAnsi="Arial" w:cs="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319D14D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nsid w:val="573C6BC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nsid w:val="6F5D1704"/>
    <w:multiLevelType w:val="singleLevel"/>
    <w:tmpl w:val="3E64FE76"/>
    <w:lvl w:ilvl="0">
      <w:start w:val="1"/>
      <w:numFmt w:val="decimal"/>
      <w:lvlText w:val="%1."/>
      <w:lvlJc w:val="left"/>
      <w:pPr>
        <w:tabs>
          <w:tab w:val="num" w:pos="705"/>
        </w:tabs>
        <w:ind w:left="705" w:hanging="705"/>
      </w:pPr>
      <w:rPr>
        <w:rFont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removePersonalInformation/>
  <w:removeDateAndTime/>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882"/>
    <w:rsid w:val="00000E76"/>
    <w:rsid w:val="00015C16"/>
    <w:rsid w:val="00020968"/>
    <w:rsid w:val="00031DD4"/>
    <w:rsid w:val="000445E1"/>
    <w:rsid w:val="00057F12"/>
    <w:rsid w:val="00072511"/>
    <w:rsid w:val="00073D68"/>
    <w:rsid w:val="00084D93"/>
    <w:rsid w:val="00094A53"/>
    <w:rsid w:val="0009677C"/>
    <w:rsid w:val="000B00D5"/>
    <w:rsid w:val="000B2E0A"/>
    <w:rsid w:val="000C085E"/>
    <w:rsid w:val="000C0DCF"/>
    <w:rsid w:val="000D342C"/>
    <w:rsid w:val="000F3041"/>
    <w:rsid w:val="00117A93"/>
    <w:rsid w:val="00140551"/>
    <w:rsid w:val="0015407A"/>
    <w:rsid w:val="00173086"/>
    <w:rsid w:val="001737FF"/>
    <w:rsid w:val="00194110"/>
    <w:rsid w:val="00194548"/>
    <w:rsid w:val="00197EB7"/>
    <w:rsid w:val="001B2DC9"/>
    <w:rsid w:val="001C5572"/>
    <w:rsid w:val="001D5C45"/>
    <w:rsid w:val="001D724B"/>
    <w:rsid w:val="00200227"/>
    <w:rsid w:val="00224210"/>
    <w:rsid w:val="00245AA0"/>
    <w:rsid w:val="002A7C40"/>
    <w:rsid w:val="002F269C"/>
    <w:rsid w:val="003238A2"/>
    <w:rsid w:val="003808E4"/>
    <w:rsid w:val="00383941"/>
    <w:rsid w:val="0039183E"/>
    <w:rsid w:val="003C7BE9"/>
    <w:rsid w:val="003E4080"/>
    <w:rsid w:val="003F5F50"/>
    <w:rsid w:val="00400971"/>
    <w:rsid w:val="004117CA"/>
    <w:rsid w:val="00424D28"/>
    <w:rsid w:val="0046350B"/>
    <w:rsid w:val="00463BD2"/>
    <w:rsid w:val="00470E8E"/>
    <w:rsid w:val="00471540"/>
    <w:rsid w:val="004775C8"/>
    <w:rsid w:val="004803AE"/>
    <w:rsid w:val="00487920"/>
    <w:rsid w:val="00487EF9"/>
    <w:rsid w:val="0051272C"/>
    <w:rsid w:val="00540C77"/>
    <w:rsid w:val="00575630"/>
    <w:rsid w:val="00575CDA"/>
    <w:rsid w:val="005A2260"/>
    <w:rsid w:val="005A4496"/>
    <w:rsid w:val="005A7DD3"/>
    <w:rsid w:val="005D5DB4"/>
    <w:rsid w:val="005D6C34"/>
    <w:rsid w:val="005F591C"/>
    <w:rsid w:val="00640CD4"/>
    <w:rsid w:val="00647169"/>
    <w:rsid w:val="006578D2"/>
    <w:rsid w:val="006667CF"/>
    <w:rsid w:val="0067615D"/>
    <w:rsid w:val="006A2CEC"/>
    <w:rsid w:val="006E1809"/>
    <w:rsid w:val="00707ABE"/>
    <w:rsid w:val="0071130C"/>
    <w:rsid w:val="00723803"/>
    <w:rsid w:val="00735150"/>
    <w:rsid w:val="00744C31"/>
    <w:rsid w:val="00767996"/>
    <w:rsid w:val="00770669"/>
    <w:rsid w:val="00776BBC"/>
    <w:rsid w:val="00785E17"/>
    <w:rsid w:val="007917F5"/>
    <w:rsid w:val="00794DC1"/>
    <w:rsid w:val="007A0795"/>
    <w:rsid w:val="0081002B"/>
    <w:rsid w:val="00821F6D"/>
    <w:rsid w:val="00857372"/>
    <w:rsid w:val="00860CA3"/>
    <w:rsid w:val="00886C70"/>
    <w:rsid w:val="008B7C72"/>
    <w:rsid w:val="008D21BF"/>
    <w:rsid w:val="008D4D31"/>
    <w:rsid w:val="008F1E07"/>
    <w:rsid w:val="00954FDF"/>
    <w:rsid w:val="009550F0"/>
    <w:rsid w:val="0099201F"/>
    <w:rsid w:val="009953F7"/>
    <w:rsid w:val="00996F1B"/>
    <w:rsid w:val="009A31CC"/>
    <w:rsid w:val="009B4AF9"/>
    <w:rsid w:val="009B7698"/>
    <w:rsid w:val="009E03B1"/>
    <w:rsid w:val="009F10F7"/>
    <w:rsid w:val="00A2207E"/>
    <w:rsid w:val="00A4131A"/>
    <w:rsid w:val="00A4309E"/>
    <w:rsid w:val="00A52C1C"/>
    <w:rsid w:val="00A61479"/>
    <w:rsid w:val="00A65882"/>
    <w:rsid w:val="00A66FC2"/>
    <w:rsid w:val="00A90158"/>
    <w:rsid w:val="00A903BC"/>
    <w:rsid w:val="00A912D3"/>
    <w:rsid w:val="00A94124"/>
    <w:rsid w:val="00AC2A13"/>
    <w:rsid w:val="00B10698"/>
    <w:rsid w:val="00B21C73"/>
    <w:rsid w:val="00B323E1"/>
    <w:rsid w:val="00B74153"/>
    <w:rsid w:val="00B76CC0"/>
    <w:rsid w:val="00B84395"/>
    <w:rsid w:val="00B84BC3"/>
    <w:rsid w:val="00B84C6D"/>
    <w:rsid w:val="00BC7447"/>
    <w:rsid w:val="00BE3FC7"/>
    <w:rsid w:val="00BF7082"/>
    <w:rsid w:val="00C0119E"/>
    <w:rsid w:val="00C02220"/>
    <w:rsid w:val="00C32982"/>
    <w:rsid w:val="00C672B7"/>
    <w:rsid w:val="00C872D6"/>
    <w:rsid w:val="00CC2B69"/>
    <w:rsid w:val="00CF0537"/>
    <w:rsid w:val="00CF0F5A"/>
    <w:rsid w:val="00D06F3B"/>
    <w:rsid w:val="00D13324"/>
    <w:rsid w:val="00D22636"/>
    <w:rsid w:val="00D36ACD"/>
    <w:rsid w:val="00D71796"/>
    <w:rsid w:val="00D84E7B"/>
    <w:rsid w:val="00D90BFD"/>
    <w:rsid w:val="00DA5614"/>
    <w:rsid w:val="00DD7D83"/>
    <w:rsid w:val="00DE1379"/>
    <w:rsid w:val="00E10244"/>
    <w:rsid w:val="00E273B8"/>
    <w:rsid w:val="00E60B02"/>
    <w:rsid w:val="00E843A6"/>
    <w:rsid w:val="00EA5136"/>
    <w:rsid w:val="00EB7C78"/>
    <w:rsid w:val="00ED1AE9"/>
    <w:rsid w:val="00EF07FD"/>
    <w:rsid w:val="00F06379"/>
    <w:rsid w:val="00F06E13"/>
    <w:rsid w:val="00F25859"/>
    <w:rsid w:val="00F32AC4"/>
    <w:rsid w:val="00F733EB"/>
    <w:rsid w:val="00F83AC6"/>
    <w:rsid w:val="00F96A1E"/>
    <w:rsid w:val="00FA0A6E"/>
    <w:rsid w:val="00FB2040"/>
    <w:rsid w:val="00FC2644"/>
    <w:rsid w:val="00FC4641"/>
    <w:rsid w:val="00FE378B"/>
    <w:rsid w:val="00FF6A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qFormat/>
    <w:pPr>
      <w:keepNext/>
      <w:outlineLvl w:val="0"/>
    </w:pPr>
    <w:rPr>
      <w:rFonts w:ascii="Arial" w:hAnsi="Arial"/>
      <w:b/>
      <w:sz w:val="32"/>
    </w:rPr>
  </w:style>
  <w:style w:type="paragraph" w:styleId="berschrift2">
    <w:name w:val="heading 2"/>
    <w:basedOn w:val="Standard"/>
    <w:next w:val="Standard"/>
    <w:qFormat/>
    <w:pPr>
      <w:keepNext/>
      <w:ind w:right="1699"/>
      <w:jc w:val="both"/>
      <w:outlineLvl w:val="1"/>
    </w:pPr>
    <w:rPr>
      <w:b/>
      <w:sz w:val="32"/>
    </w:rPr>
  </w:style>
  <w:style w:type="paragraph" w:styleId="berschrift3">
    <w:name w:val="heading 3"/>
    <w:basedOn w:val="Standard"/>
    <w:next w:val="Standard"/>
    <w:qFormat/>
    <w:pPr>
      <w:keepNext/>
      <w:outlineLvl w:val="2"/>
    </w:pPr>
    <w:rPr>
      <w:rFonts w:ascii="Arial" w:hAnsi="Arial"/>
      <w:sz w:val="24"/>
    </w:rPr>
  </w:style>
  <w:style w:type="paragraph" w:styleId="berschrift4">
    <w:name w:val="heading 4"/>
    <w:basedOn w:val="Standard"/>
    <w:next w:val="Standard"/>
    <w:qFormat/>
    <w:pPr>
      <w:keepNext/>
      <w:outlineLvl w:val="3"/>
    </w:pPr>
    <w:rPr>
      <w:rFonts w:ascii="Arial" w:hAnsi="Arial"/>
      <w:b/>
      <w:sz w:val="24"/>
    </w:rPr>
  </w:style>
  <w:style w:type="paragraph" w:styleId="berschrift5">
    <w:name w:val="heading 5"/>
    <w:basedOn w:val="berschrift4"/>
    <w:next w:val="Standard"/>
    <w:qFormat/>
    <w:pPr>
      <w:spacing w:before="240" w:after="240"/>
      <w:outlineLvl w:val="4"/>
    </w:pPr>
    <w:rPr>
      <w:rFonts w:ascii="Helvetica" w:hAnsi="Helvetica"/>
      <w:sz w:val="20"/>
    </w:rPr>
  </w:style>
  <w:style w:type="paragraph" w:styleId="berschrift6">
    <w:name w:val="heading 6"/>
    <w:basedOn w:val="berschrift5"/>
    <w:next w:val="Standard"/>
    <w:qFormat/>
    <w:pPr>
      <w:outlineLvl w:val="5"/>
    </w:pPr>
  </w:style>
  <w:style w:type="paragraph" w:styleId="berschrift7">
    <w:name w:val="heading 7"/>
    <w:basedOn w:val="berschrift6"/>
    <w:next w:val="Standard"/>
    <w:qFormat/>
    <w:pPr>
      <w:outlineLvl w:val="6"/>
    </w:pPr>
  </w:style>
  <w:style w:type="paragraph" w:styleId="berschrift8">
    <w:name w:val="heading 8"/>
    <w:basedOn w:val="berschrift7"/>
    <w:next w:val="Standard"/>
    <w:qFormat/>
    <w:pPr>
      <w:outlineLvl w:val="7"/>
    </w:pPr>
  </w:style>
  <w:style w:type="paragraph" w:styleId="berschrift9">
    <w:name w:val="heading 9"/>
    <w:basedOn w:val="berschrift8"/>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Pr>
      <w:rFonts w:ascii="Arial" w:hAnsi="Arial"/>
      <w:sz w:val="24"/>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Zeileneinzug">
    <w:name w:val="Body Text Indent"/>
    <w:basedOn w:val="Standard"/>
    <w:semiHidden/>
    <w:pPr>
      <w:spacing w:line="360" w:lineRule="auto"/>
      <w:ind w:left="708"/>
      <w:jc w:val="both"/>
    </w:pPr>
    <w:rPr>
      <w:rFonts w:ascii="FuturaA Bk BT" w:hAnsi="FuturaA Bk BT"/>
    </w:rPr>
  </w:style>
  <w:style w:type="character" w:styleId="Hyperlink">
    <w:name w:val="Hyperlink"/>
    <w:semiHidden/>
    <w:rPr>
      <w:color w:val="0000FF"/>
      <w:u w:val="single"/>
    </w:rPr>
  </w:style>
  <w:style w:type="character" w:styleId="Seitenzahl">
    <w:name w:val="page number"/>
    <w:basedOn w:val="Absatz-Standardschriftart"/>
    <w:semiHidden/>
  </w:style>
  <w:style w:type="paragraph" w:styleId="Textkrper3">
    <w:name w:val="Body Text 3"/>
    <w:basedOn w:val="Standard"/>
    <w:semiHidden/>
    <w:rPr>
      <w:rFonts w:ascii="Arial" w:hAnsi="Arial"/>
      <w:sz w:val="16"/>
    </w:rPr>
  </w:style>
  <w:style w:type="paragraph" w:styleId="Textkrper2">
    <w:name w:val="Body Text 2"/>
    <w:basedOn w:val="Standard"/>
    <w:link w:val="Textkrper2Zchn"/>
    <w:semiHidden/>
    <w:pPr>
      <w:jc w:val="both"/>
    </w:pPr>
    <w:rPr>
      <w:rFonts w:ascii="Arial" w:hAnsi="Arial"/>
      <w:sz w:val="16"/>
    </w:rPr>
  </w:style>
  <w:style w:type="character" w:styleId="Kommentarzeichen">
    <w:name w:val="annotation reference"/>
    <w:semiHidden/>
    <w:rPr>
      <w:sz w:val="16"/>
    </w:rPr>
  </w:style>
  <w:style w:type="paragraph" w:styleId="Kommentartext">
    <w:name w:val="annotation text"/>
    <w:basedOn w:val="Standard"/>
    <w:link w:val="KommentartextZchn"/>
    <w:semiHidden/>
  </w:style>
  <w:style w:type="paragraph" w:styleId="Kommentarthema">
    <w:name w:val="annotation subject"/>
    <w:basedOn w:val="Kommentartext"/>
    <w:next w:val="Kommentartext"/>
    <w:link w:val="KommentarthemaZchn"/>
    <w:uiPriority w:val="99"/>
    <w:semiHidden/>
    <w:unhideWhenUsed/>
    <w:rsid w:val="00F32AC4"/>
    <w:rPr>
      <w:b/>
      <w:bCs/>
    </w:rPr>
  </w:style>
  <w:style w:type="character" w:customStyle="1" w:styleId="KommentartextZchn">
    <w:name w:val="Kommentartext Zchn"/>
    <w:link w:val="Kommentartext"/>
    <w:semiHidden/>
    <w:rsid w:val="00F32AC4"/>
    <w:rPr>
      <w:lang w:val="de-DE" w:eastAsia="de-DE"/>
    </w:rPr>
  </w:style>
  <w:style w:type="character" w:customStyle="1" w:styleId="KommentarthemaZchn">
    <w:name w:val="Kommentarthema Zchn"/>
    <w:basedOn w:val="KommentartextZchn"/>
    <w:link w:val="Kommentarthema"/>
    <w:rsid w:val="00F32AC4"/>
    <w:rPr>
      <w:lang w:val="de-DE" w:eastAsia="de-DE"/>
    </w:rPr>
  </w:style>
  <w:style w:type="paragraph" w:styleId="Sprechblasentext">
    <w:name w:val="Balloon Text"/>
    <w:basedOn w:val="Standard"/>
    <w:link w:val="SprechblasentextZchn"/>
    <w:uiPriority w:val="99"/>
    <w:semiHidden/>
    <w:unhideWhenUsed/>
    <w:rsid w:val="00F32AC4"/>
    <w:rPr>
      <w:rFonts w:ascii="Tahoma" w:hAnsi="Tahoma" w:cs="Tahoma"/>
      <w:sz w:val="16"/>
      <w:szCs w:val="16"/>
    </w:rPr>
  </w:style>
  <w:style w:type="character" w:customStyle="1" w:styleId="SprechblasentextZchn">
    <w:name w:val="Sprechblasentext Zchn"/>
    <w:link w:val="Sprechblasentext"/>
    <w:uiPriority w:val="99"/>
    <w:semiHidden/>
    <w:rsid w:val="00F32AC4"/>
    <w:rPr>
      <w:rFonts w:ascii="Tahoma" w:hAnsi="Tahoma" w:cs="Tahoma"/>
      <w:sz w:val="16"/>
      <w:szCs w:val="16"/>
      <w:lang w:val="de-DE" w:eastAsia="de-DE"/>
    </w:rPr>
  </w:style>
  <w:style w:type="character" w:customStyle="1" w:styleId="Textkrper2Zchn">
    <w:name w:val="Textkörper 2 Zchn"/>
    <w:link w:val="Textkrper2"/>
    <w:semiHidden/>
    <w:rsid w:val="006A2CEC"/>
    <w:rPr>
      <w:rFonts w:ascii="Arial" w:hAnsi="Arial"/>
      <w:sz w:val="16"/>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qFormat/>
    <w:pPr>
      <w:keepNext/>
      <w:outlineLvl w:val="0"/>
    </w:pPr>
    <w:rPr>
      <w:rFonts w:ascii="Arial" w:hAnsi="Arial"/>
      <w:b/>
      <w:sz w:val="32"/>
    </w:rPr>
  </w:style>
  <w:style w:type="paragraph" w:styleId="berschrift2">
    <w:name w:val="heading 2"/>
    <w:basedOn w:val="Standard"/>
    <w:next w:val="Standard"/>
    <w:qFormat/>
    <w:pPr>
      <w:keepNext/>
      <w:ind w:right="1699"/>
      <w:jc w:val="both"/>
      <w:outlineLvl w:val="1"/>
    </w:pPr>
    <w:rPr>
      <w:b/>
      <w:sz w:val="32"/>
    </w:rPr>
  </w:style>
  <w:style w:type="paragraph" w:styleId="berschrift3">
    <w:name w:val="heading 3"/>
    <w:basedOn w:val="Standard"/>
    <w:next w:val="Standard"/>
    <w:qFormat/>
    <w:pPr>
      <w:keepNext/>
      <w:outlineLvl w:val="2"/>
    </w:pPr>
    <w:rPr>
      <w:rFonts w:ascii="Arial" w:hAnsi="Arial"/>
      <w:sz w:val="24"/>
    </w:rPr>
  </w:style>
  <w:style w:type="paragraph" w:styleId="berschrift4">
    <w:name w:val="heading 4"/>
    <w:basedOn w:val="Standard"/>
    <w:next w:val="Standard"/>
    <w:qFormat/>
    <w:pPr>
      <w:keepNext/>
      <w:outlineLvl w:val="3"/>
    </w:pPr>
    <w:rPr>
      <w:rFonts w:ascii="Arial" w:hAnsi="Arial"/>
      <w:b/>
      <w:sz w:val="24"/>
    </w:rPr>
  </w:style>
  <w:style w:type="paragraph" w:styleId="berschrift5">
    <w:name w:val="heading 5"/>
    <w:basedOn w:val="berschrift4"/>
    <w:next w:val="Standard"/>
    <w:qFormat/>
    <w:pPr>
      <w:spacing w:before="240" w:after="240"/>
      <w:outlineLvl w:val="4"/>
    </w:pPr>
    <w:rPr>
      <w:rFonts w:ascii="Helvetica" w:hAnsi="Helvetica"/>
      <w:sz w:val="20"/>
    </w:rPr>
  </w:style>
  <w:style w:type="paragraph" w:styleId="berschrift6">
    <w:name w:val="heading 6"/>
    <w:basedOn w:val="berschrift5"/>
    <w:next w:val="Standard"/>
    <w:qFormat/>
    <w:pPr>
      <w:outlineLvl w:val="5"/>
    </w:pPr>
  </w:style>
  <w:style w:type="paragraph" w:styleId="berschrift7">
    <w:name w:val="heading 7"/>
    <w:basedOn w:val="berschrift6"/>
    <w:next w:val="Standard"/>
    <w:qFormat/>
    <w:pPr>
      <w:outlineLvl w:val="6"/>
    </w:pPr>
  </w:style>
  <w:style w:type="paragraph" w:styleId="berschrift8">
    <w:name w:val="heading 8"/>
    <w:basedOn w:val="berschrift7"/>
    <w:next w:val="Standard"/>
    <w:qFormat/>
    <w:pPr>
      <w:outlineLvl w:val="7"/>
    </w:pPr>
  </w:style>
  <w:style w:type="paragraph" w:styleId="berschrift9">
    <w:name w:val="heading 9"/>
    <w:basedOn w:val="berschrift8"/>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Pr>
      <w:rFonts w:ascii="Arial" w:hAnsi="Arial"/>
      <w:sz w:val="24"/>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Zeileneinzug">
    <w:name w:val="Body Text Indent"/>
    <w:basedOn w:val="Standard"/>
    <w:semiHidden/>
    <w:pPr>
      <w:spacing w:line="360" w:lineRule="auto"/>
      <w:ind w:left="708"/>
      <w:jc w:val="both"/>
    </w:pPr>
    <w:rPr>
      <w:rFonts w:ascii="FuturaA Bk BT" w:hAnsi="FuturaA Bk BT"/>
    </w:rPr>
  </w:style>
  <w:style w:type="character" w:styleId="Hyperlink">
    <w:name w:val="Hyperlink"/>
    <w:semiHidden/>
    <w:rPr>
      <w:color w:val="0000FF"/>
      <w:u w:val="single"/>
    </w:rPr>
  </w:style>
  <w:style w:type="character" w:styleId="Seitenzahl">
    <w:name w:val="page number"/>
    <w:basedOn w:val="Absatz-Standardschriftart"/>
    <w:semiHidden/>
  </w:style>
  <w:style w:type="paragraph" w:styleId="Textkrper3">
    <w:name w:val="Body Text 3"/>
    <w:basedOn w:val="Standard"/>
    <w:semiHidden/>
    <w:rPr>
      <w:rFonts w:ascii="Arial" w:hAnsi="Arial"/>
      <w:sz w:val="16"/>
    </w:rPr>
  </w:style>
  <w:style w:type="paragraph" w:styleId="Textkrper2">
    <w:name w:val="Body Text 2"/>
    <w:basedOn w:val="Standard"/>
    <w:link w:val="Textkrper2Zchn"/>
    <w:semiHidden/>
    <w:pPr>
      <w:jc w:val="both"/>
    </w:pPr>
    <w:rPr>
      <w:rFonts w:ascii="Arial" w:hAnsi="Arial"/>
      <w:sz w:val="16"/>
    </w:rPr>
  </w:style>
  <w:style w:type="character" w:styleId="Kommentarzeichen">
    <w:name w:val="annotation reference"/>
    <w:semiHidden/>
    <w:rPr>
      <w:sz w:val="16"/>
    </w:rPr>
  </w:style>
  <w:style w:type="paragraph" w:styleId="Kommentartext">
    <w:name w:val="annotation text"/>
    <w:basedOn w:val="Standard"/>
    <w:link w:val="KommentartextZchn"/>
    <w:semiHidden/>
  </w:style>
  <w:style w:type="paragraph" w:styleId="Kommentarthema">
    <w:name w:val="annotation subject"/>
    <w:basedOn w:val="Kommentartext"/>
    <w:next w:val="Kommentartext"/>
    <w:link w:val="KommentarthemaZchn"/>
    <w:uiPriority w:val="99"/>
    <w:semiHidden/>
    <w:unhideWhenUsed/>
    <w:rsid w:val="00F32AC4"/>
    <w:rPr>
      <w:b/>
      <w:bCs/>
    </w:rPr>
  </w:style>
  <w:style w:type="character" w:customStyle="1" w:styleId="KommentartextZchn">
    <w:name w:val="Kommentartext Zchn"/>
    <w:link w:val="Kommentartext"/>
    <w:semiHidden/>
    <w:rsid w:val="00F32AC4"/>
    <w:rPr>
      <w:lang w:val="de-DE" w:eastAsia="de-DE"/>
    </w:rPr>
  </w:style>
  <w:style w:type="character" w:customStyle="1" w:styleId="KommentarthemaZchn">
    <w:name w:val="Kommentarthema Zchn"/>
    <w:basedOn w:val="KommentartextZchn"/>
    <w:link w:val="Kommentarthema"/>
    <w:rsid w:val="00F32AC4"/>
    <w:rPr>
      <w:lang w:val="de-DE" w:eastAsia="de-DE"/>
    </w:rPr>
  </w:style>
  <w:style w:type="paragraph" w:styleId="Sprechblasentext">
    <w:name w:val="Balloon Text"/>
    <w:basedOn w:val="Standard"/>
    <w:link w:val="SprechblasentextZchn"/>
    <w:uiPriority w:val="99"/>
    <w:semiHidden/>
    <w:unhideWhenUsed/>
    <w:rsid w:val="00F32AC4"/>
    <w:rPr>
      <w:rFonts w:ascii="Tahoma" w:hAnsi="Tahoma" w:cs="Tahoma"/>
      <w:sz w:val="16"/>
      <w:szCs w:val="16"/>
    </w:rPr>
  </w:style>
  <w:style w:type="character" w:customStyle="1" w:styleId="SprechblasentextZchn">
    <w:name w:val="Sprechblasentext Zchn"/>
    <w:link w:val="Sprechblasentext"/>
    <w:uiPriority w:val="99"/>
    <w:semiHidden/>
    <w:rsid w:val="00F32AC4"/>
    <w:rPr>
      <w:rFonts w:ascii="Tahoma" w:hAnsi="Tahoma" w:cs="Tahoma"/>
      <w:sz w:val="16"/>
      <w:szCs w:val="16"/>
      <w:lang w:val="de-DE" w:eastAsia="de-DE"/>
    </w:rPr>
  </w:style>
  <w:style w:type="character" w:customStyle="1" w:styleId="Textkrper2Zchn">
    <w:name w:val="Textkörper 2 Zchn"/>
    <w:link w:val="Textkrper2"/>
    <w:semiHidden/>
    <w:rsid w:val="006A2CEC"/>
    <w:rPr>
      <w:rFonts w:ascii="Arial" w:hAnsi="Arial"/>
      <w:sz w:val="1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385</Words>
  <Characters>2940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2014-03-18T08:49:00Z</dcterms:created>
  <dcterms:modified xsi:type="dcterms:W3CDTF">2014-04-15T15:04:00Z</dcterms:modified>
</cp:coreProperties>
</file>