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4" w:type="pct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6553"/>
      </w:tblGrid>
      <w:tr w:rsidR="00125AB1" w:rsidRPr="006658C4" w:rsidTr="0001168C">
        <w:trPr>
          <w:trHeight w:val="13082"/>
        </w:trPr>
        <w:tc>
          <w:tcPr>
            <w:tcW w:w="3719" w:type="dxa"/>
            <w:tcMar>
              <w:top w:w="504" w:type="dxa"/>
              <w:right w:w="720" w:type="dxa"/>
            </w:tcMar>
          </w:tcPr>
          <w:p w:rsidR="00125AB1" w:rsidRPr="009712CE" w:rsidRDefault="00A25F24" w:rsidP="00821781">
            <w:pPr>
              <w:pStyle w:val="Initialen"/>
              <w:spacing w:after="1280"/>
              <w:rPr>
                <w:color w:val="00B0F0"/>
              </w:rPr>
            </w:pPr>
            <w:r w:rsidRPr="009712CE">
              <w:rPr>
                <w:noProof/>
                <w:color w:val="auto"/>
                <w:lang w:val="de-AT" w:eastAsia="zh-CN"/>
              </w:rPr>
              <w:drawing>
                <wp:inline distT="0" distB="0" distL="0" distR="0">
                  <wp:extent cx="1485146" cy="642225"/>
                  <wp:effectExtent l="0" t="0" r="0" b="0"/>
                  <wp:docPr id="5" name="Bild 5" descr="/Users/PWO/Documents/Documents/Club SKGLB/LOGO/SKGLB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PWO/Documents/Documents/Club SKGLB/LOGO/SKGLB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930" cy="65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6831">
              <w:rPr>
                <w:noProof/>
                <w:lang w:eastAsia="de-DE"/>
              </w:rPr>
              <w:pict>
                <v:group id="Gruppe 1" o:spid="_x0000_s1026" alt="Kopfzeilengrafik" style="position:absolute;left:0;text-align:left;margin-left:0;margin-top:-38.2pt;width:510.75pt;height:143.1pt;z-index:-251658240;mso-width-percent:858;mso-height-percent:170;mso-position-horizontal-relative:text;mso-position-vertical-relative:page;mso-width-percent:858;mso-height-percent:170" coordsize="66659,18103">
                  <v:rect id="Rotes Rechteck" o:spid="_x0000_s1027" alt="Kopfzeilengrafik" style="position:absolute;left:11334;top:4191;width:55325;height:10058;visibility:visible;v-text-anchor:middle" fillcolor="#ea4e4e [3204]" stroked="f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Roter Kreis" o:spid="_x0000_s1028" type="#_x0000_t23" alt="Kopfzeilengrafik" style="position:absolute;width:18104;height:18103;visibility:visible;v-text-anchor:middle" adj="626" fillcolor="#ea4e4e [3204]" stroked="f" strokeweight="1pt">
                    <v:stroke joinstyle="miter"/>
                  </v:shape>
                  <v:oval id="Weißer Kreis" o:spid="_x0000_s1029" alt="Kopfzeilengrafik" style="position:absolute;left:571;top:571;width:17045;height:17043;visibility:visible;v-text-anchor:middle" fillcolor="white [3212]" stroked="f" strokeweight="1pt">
                    <v:stroke joinstyle="miter"/>
                  </v:oval>
                  <w10:wrap anchory="page"/>
                  <w10:anchorlock/>
                </v:group>
              </w:pict>
            </w:r>
          </w:p>
          <w:p w:rsidR="00125AB1" w:rsidRPr="006658C4" w:rsidRDefault="005C3709" w:rsidP="00125AB1">
            <w:pPr>
              <w:pStyle w:val="berschrift3"/>
            </w:pPr>
            <w:r>
              <w:t>kontakt</w:t>
            </w:r>
          </w:p>
          <w:p w:rsidR="00125AB1" w:rsidRPr="006658C4" w:rsidRDefault="009712CE" w:rsidP="00125AB1">
            <w:r>
              <w:t>Faberstraße 28</w:t>
            </w:r>
          </w:p>
          <w:p w:rsidR="00125AB1" w:rsidRPr="006658C4" w:rsidRDefault="009712CE" w:rsidP="00125AB1">
            <w:r>
              <w:t xml:space="preserve">5020 Salzburg </w:t>
            </w:r>
          </w:p>
          <w:p w:rsidR="00125AB1" w:rsidRDefault="006B6831" w:rsidP="00125AB1">
            <w:hyperlink r:id="rId9" w:history="1">
              <w:r w:rsidR="00643C50" w:rsidRPr="00773E98">
                <w:rPr>
                  <w:rStyle w:val="Hyperlink"/>
                </w:rPr>
                <w:t>info@skglb.org</w:t>
              </w:r>
            </w:hyperlink>
          </w:p>
          <w:p w:rsidR="00643C50" w:rsidRDefault="00643C50" w:rsidP="00125AB1">
            <w:r>
              <w:t>Peter Kemptner</w:t>
            </w:r>
          </w:p>
          <w:p w:rsidR="00643C50" w:rsidRPr="00643C50" w:rsidRDefault="00643C50" w:rsidP="00125AB1">
            <w:pPr>
              <w:rPr>
                <w:sz w:val="18"/>
                <w:szCs w:val="18"/>
              </w:rPr>
            </w:pPr>
            <w:r w:rsidRPr="00643C50">
              <w:rPr>
                <w:sz w:val="18"/>
                <w:szCs w:val="18"/>
              </w:rPr>
              <w:t>Pressereferent</w:t>
            </w:r>
          </w:p>
          <w:p w:rsidR="00125AB1" w:rsidRDefault="009712CE" w:rsidP="009712CE">
            <w:r>
              <w:t>+43 6</w:t>
            </w:r>
            <w:r w:rsidR="00643C50">
              <w:t>99</w:t>
            </w:r>
            <w:r>
              <w:t xml:space="preserve"> </w:t>
            </w:r>
            <w:r w:rsidR="00643C50">
              <w:t>11 300 802</w:t>
            </w:r>
          </w:p>
          <w:p w:rsidR="00643C50" w:rsidRPr="00643C50" w:rsidRDefault="006B6831" w:rsidP="009712CE">
            <w:pPr>
              <w:rPr>
                <w:sz w:val="18"/>
                <w:szCs w:val="18"/>
              </w:rPr>
            </w:pPr>
            <w:hyperlink r:id="rId10" w:history="1">
              <w:r w:rsidR="00643C50" w:rsidRPr="00643C50">
                <w:rPr>
                  <w:rStyle w:val="Hyperlink"/>
                  <w:sz w:val="18"/>
                  <w:szCs w:val="18"/>
                </w:rPr>
                <w:t>peter@kemptner.com</w:t>
              </w:r>
            </w:hyperlink>
          </w:p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4141F6" w:rsidRDefault="004141F6" w:rsidP="009712CE"/>
          <w:p w:rsidR="00EA7802" w:rsidRDefault="00EA7802" w:rsidP="009712CE">
            <w:bookmarkStart w:id="0" w:name="_GoBack"/>
            <w:bookmarkEnd w:id="0"/>
          </w:p>
          <w:p w:rsidR="004141F6" w:rsidRPr="00AF737F" w:rsidRDefault="004141F6" w:rsidP="00A25F24">
            <w:pPr>
              <w:pStyle w:val="berschrift3"/>
              <w:spacing w:before="0"/>
            </w:pPr>
            <w:r w:rsidRPr="00AF737F">
              <w:rPr>
                <w:sz w:val="24"/>
              </w:rPr>
              <w:t>Ischlerbahn</w:t>
            </w:r>
            <w:r w:rsidR="00AF737F" w:rsidRPr="00AF737F">
              <w:rPr>
                <w:sz w:val="24"/>
              </w:rPr>
              <w:t xml:space="preserve"> gemeinden</w:t>
            </w:r>
          </w:p>
          <w:p w:rsidR="007940E0" w:rsidRDefault="007940E0" w:rsidP="009712CE"/>
          <w:p w:rsidR="004141F6" w:rsidRDefault="004141F6" w:rsidP="009712CE">
            <w:r>
              <w:t>Stadt Salzburg (S)</w:t>
            </w:r>
          </w:p>
          <w:p w:rsidR="004141F6" w:rsidRDefault="004141F6" w:rsidP="009712CE">
            <w:proofErr w:type="spellStart"/>
            <w:r>
              <w:t>Hallwang</w:t>
            </w:r>
            <w:proofErr w:type="spellEnd"/>
            <w:r>
              <w:t xml:space="preserve"> (S)</w:t>
            </w:r>
          </w:p>
          <w:p w:rsidR="004141F6" w:rsidRDefault="004141F6" w:rsidP="009712CE">
            <w:r>
              <w:t>Eugendorf (S)</w:t>
            </w:r>
          </w:p>
          <w:p w:rsidR="004141F6" w:rsidRDefault="004141F6" w:rsidP="009712CE">
            <w:proofErr w:type="spellStart"/>
            <w:r>
              <w:t>Thalgau</w:t>
            </w:r>
            <w:proofErr w:type="spellEnd"/>
            <w:r>
              <w:t xml:space="preserve"> (S)</w:t>
            </w:r>
          </w:p>
          <w:p w:rsidR="004141F6" w:rsidRDefault="004141F6" w:rsidP="009712CE">
            <w:r>
              <w:t>Mondsee (OÖ)</w:t>
            </w:r>
          </w:p>
          <w:p w:rsidR="004141F6" w:rsidRDefault="004141F6" w:rsidP="009712CE">
            <w:r>
              <w:t>St. Lorenz (OÖ)</w:t>
            </w:r>
          </w:p>
          <w:p w:rsidR="004141F6" w:rsidRDefault="00AF737F" w:rsidP="009712CE">
            <w:r>
              <w:t>St. Gilgen (S)</w:t>
            </w:r>
          </w:p>
          <w:p w:rsidR="00AF737F" w:rsidRDefault="00AF737F" w:rsidP="009712CE">
            <w:r>
              <w:t>St. Wolfgang (OÖ)</w:t>
            </w:r>
          </w:p>
          <w:p w:rsidR="00AF737F" w:rsidRDefault="00AF737F" w:rsidP="009712CE">
            <w:r>
              <w:t>Strobl (S)</w:t>
            </w:r>
          </w:p>
          <w:p w:rsidR="00AF737F" w:rsidRPr="006658C4" w:rsidRDefault="00AF737F" w:rsidP="007940E0">
            <w:r>
              <w:t>Bad Ischl (OÖ)</w:t>
            </w:r>
          </w:p>
        </w:tc>
        <w:tc>
          <w:tcPr>
            <w:tcW w:w="6553" w:type="dxa"/>
            <w:tcMar>
              <w:top w:w="504" w:type="dxa"/>
              <w:left w:w="0" w:type="dxa"/>
            </w:tcMar>
          </w:tcPr>
          <w:tbl>
            <w:tblPr>
              <w:tblStyle w:val="Tabellenraster"/>
              <w:tblW w:w="6552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</w:tblPr>
            <w:tblGrid>
              <w:gridCol w:w="6552"/>
            </w:tblGrid>
            <w:tr w:rsidR="00125AB1" w:rsidRPr="006658C4" w:rsidTr="0001168C">
              <w:trPr>
                <w:trHeight w:hRule="exact" w:val="1145"/>
              </w:trPr>
              <w:tc>
                <w:tcPr>
                  <w:tcW w:w="6552" w:type="dxa"/>
                  <w:vAlign w:val="center"/>
                </w:tcPr>
                <w:p w:rsidR="00125AB1" w:rsidRPr="00284544" w:rsidRDefault="005C3709" w:rsidP="00E96C92">
                  <w:pPr>
                    <w:pStyle w:val="berschrift1"/>
                    <w:outlineLvl w:val="0"/>
                  </w:pPr>
                  <w:r>
                    <w:rPr>
                      <w:sz w:val="36"/>
                      <w:szCs w:val="36"/>
                    </w:rPr>
                    <w:t>Club Salzkammergut-lokalbahn</w:t>
                  </w:r>
                </w:p>
                <w:p w:rsidR="009712CE" w:rsidRDefault="005C3709" w:rsidP="009712CE">
                  <w:pPr>
                    <w:pStyle w:val="berschrift2"/>
                    <w:outlineLvl w:val="1"/>
                    <w:rPr>
                      <w:lang w:bidi="de-DE"/>
                    </w:rPr>
                  </w:pPr>
                  <w:r>
                    <w:t>Verein zur Wiedererrichtung der Ischlerbahn</w:t>
                  </w:r>
                </w:p>
                <w:p w:rsidR="00125AB1" w:rsidRPr="006658C4" w:rsidRDefault="00125981" w:rsidP="009712CE">
                  <w:pPr>
                    <w:pStyle w:val="berschrift2"/>
                    <w:outlineLvl w:val="1"/>
                  </w:pPr>
                  <w:r>
                    <w:rPr>
                      <w:lang w:bidi="de-DE"/>
                    </w:rPr>
                    <w:t xml:space="preserve">| </w:t>
                  </w:r>
                  <w:r w:rsidR="005C3709">
                    <w:t>www.skglb.org</w:t>
                  </w:r>
                </w:p>
              </w:tc>
            </w:tr>
          </w:tbl>
          <w:p w:rsidR="00125AB1" w:rsidRPr="00125981" w:rsidRDefault="005C3709" w:rsidP="00EA7802">
            <w:pPr>
              <w:pStyle w:val="berschrift3"/>
              <w:spacing w:before="420"/>
            </w:pPr>
            <w:r>
              <w:t xml:space="preserve">PResseaussendung </w:t>
            </w:r>
          </w:p>
          <w:p w:rsidR="00125AB1" w:rsidRPr="006658C4" w:rsidRDefault="00B73437" w:rsidP="00125AB1">
            <w:pPr>
              <w:pStyle w:val="berschrift4"/>
              <w:rPr>
                <w:lang w:bidi="de-DE"/>
              </w:rPr>
            </w:pPr>
            <w:r>
              <w:rPr>
                <w:lang w:bidi="de-DE"/>
              </w:rPr>
              <w:t xml:space="preserve">Staugeplagte </w:t>
            </w:r>
            <w:r w:rsidR="002E2F9D">
              <w:t xml:space="preserve">Anrainer </w:t>
            </w:r>
            <w:r>
              <w:t>fordern Umfahrungen. Der Ausbau der Bahn ist Die bessere Alternative</w:t>
            </w:r>
            <w:r>
              <w:rPr>
                <w:lang w:bidi="de-DE"/>
              </w:rPr>
              <w:t>.</w:t>
            </w:r>
          </w:p>
          <w:p w:rsidR="002013AA" w:rsidRDefault="002013AA" w:rsidP="00643C50">
            <w:pPr>
              <w:jc w:val="both"/>
              <w:rPr>
                <w:sz w:val="22"/>
                <w:szCs w:val="22"/>
              </w:rPr>
            </w:pPr>
          </w:p>
          <w:p w:rsidR="00643C50" w:rsidRDefault="002013AA" w:rsidP="00643C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der Gemeinde Hof k</w:t>
            </w:r>
            <w:r w:rsidR="00643C50" w:rsidRPr="00A25F24">
              <w:rPr>
                <w:sz w:val="22"/>
                <w:szCs w:val="22"/>
              </w:rPr>
              <w:t xml:space="preserve">lagen Anrainer über den </w:t>
            </w:r>
            <w:r>
              <w:rPr>
                <w:sz w:val="22"/>
                <w:szCs w:val="22"/>
              </w:rPr>
              <w:t xml:space="preserve">zunehmenden </w:t>
            </w:r>
            <w:r w:rsidR="00643C50" w:rsidRPr="00A25F24">
              <w:rPr>
                <w:sz w:val="22"/>
                <w:szCs w:val="22"/>
              </w:rPr>
              <w:t>Durchzugsverkehr</w:t>
            </w:r>
            <w:r>
              <w:rPr>
                <w:sz w:val="22"/>
                <w:szCs w:val="22"/>
              </w:rPr>
              <w:t xml:space="preserve"> auf der </w:t>
            </w:r>
            <w:r w:rsidRPr="00A25F24">
              <w:rPr>
                <w:sz w:val="22"/>
                <w:szCs w:val="22"/>
              </w:rPr>
              <w:t>Wolfgangsee-Bundesstraße</w:t>
            </w:r>
            <w:r>
              <w:rPr>
                <w:sz w:val="22"/>
                <w:szCs w:val="22"/>
              </w:rPr>
              <w:t xml:space="preserve">, der </w:t>
            </w:r>
            <w:r w:rsidR="00643C50" w:rsidRPr="00A25F24">
              <w:rPr>
                <w:sz w:val="22"/>
                <w:szCs w:val="22"/>
              </w:rPr>
              <w:t>die Gemeinde in zwei Seiten teilt</w:t>
            </w:r>
            <w:r w:rsidR="005C3709" w:rsidRPr="00A25F2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Sie fordern eine Umfahrung.</w:t>
            </w:r>
          </w:p>
          <w:p w:rsidR="002013AA" w:rsidRPr="00A25F24" w:rsidRDefault="002013AA" w:rsidP="00643C50">
            <w:pPr>
              <w:jc w:val="both"/>
              <w:rPr>
                <w:sz w:val="22"/>
                <w:szCs w:val="22"/>
              </w:rPr>
            </w:pPr>
          </w:p>
          <w:p w:rsidR="00643C50" w:rsidRDefault="002013AA" w:rsidP="00643C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A25F24">
              <w:rPr>
                <w:sz w:val="22"/>
                <w:szCs w:val="22"/>
              </w:rPr>
              <w:t xml:space="preserve">us Sicht des Club </w:t>
            </w:r>
            <w:r>
              <w:rPr>
                <w:sz w:val="22"/>
                <w:szCs w:val="22"/>
              </w:rPr>
              <w:t xml:space="preserve">Salzkammergut-Lokalbahn kann es </w:t>
            </w:r>
            <w:r w:rsidRPr="00A25F24">
              <w:rPr>
                <w:sz w:val="22"/>
                <w:szCs w:val="22"/>
              </w:rPr>
              <w:t xml:space="preserve">nicht die Lösung </w:t>
            </w:r>
            <w:r>
              <w:rPr>
                <w:sz w:val="22"/>
                <w:szCs w:val="22"/>
              </w:rPr>
              <w:t>sein, i</w:t>
            </w:r>
            <w:r w:rsidR="00643C50" w:rsidRPr="00A25F24">
              <w:rPr>
                <w:sz w:val="22"/>
                <w:szCs w:val="22"/>
              </w:rPr>
              <w:t>mmer neue Straße zu bauen</w:t>
            </w:r>
            <w:r>
              <w:rPr>
                <w:sz w:val="22"/>
                <w:szCs w:val="22"/>
              </w:rPr>
              <w:t>,</w:t>
            </w:r>
            <w:r w:rsidR="00643C50" w:rsidRPr="00A25F24">
              <w:rPr>
                <w:sz w:val="22"/>
                <w:szCs w:val="22"/>
              </w:rPr>
              <w:t xml:space="preserve"> die noch mehr Verkehr anziehen und </w:t>
            </w:r>
            <w:r>
              <w:rPr>
                <w:sz w:val="22"/>
                <w:szCs w:val="22"/>
              </w:rPr>
              <w:t xml:space="preserve">zugleich </w:t>
            </w:r>
            <w:r w:rsidR="00643C50" w:rsidRPr="00A25F24">
              <w:rPr>
                <w:sz w:val="22"/>
                <w:szCs w:val="22"/>
              </w:rPr>
              <w:t>Ortskerne verwaisen lassen</w:t>
            </w:r>
            <w:r>
              <w:rPr>
                <w:sz w:val="22"/>
                <w:szCs w:val="22"/>
              </w:rPr>
              <w:t>.</w:t>
            </w:r>
          </w:p>
          <w:p w:rsidR="002013AA" w:rsidRDefault="002013AA" w:rsidP="00643C50">
            <w:pPr>
              <w:jc w:val="both"/>
              <w:rPr>
                <w:sz w:val="22"/>
                <w:szCs w:val="22"/>
              </w:rPr>
            </w:pPr>
          </w:p>
          <w:p w:rsidR="00B73437" w:rsidRDefault="00DA0CE4" w:rsidP="00DA0C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Unsere Politiker auf allen Ebenen sind gefordert, </w:t>
            </w:r>
            <w:r w:rsidRPr="00A25F24"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 xml:space="preserve">künftige </w:t>
            </w:r>
            <w:r w:rsidRPr="00A25F24">
              <w:rPr>
                <w:sz w:val="22"/>
                <w:szCs w:val="22"/>
              </w:rPr>
              <w:t xml:space="preserve">Generationen zu denken und </w:t>
            </w:r>
            <w:r>
              <w:rPr>
                <w:sz w:val="22"/>
                <w:szCs w:val="22"/>
              </w:rPr>
              <w:t xml:space="preserve">diesen </w:t>
            </w:r>
            <w:r w:rsidRPr="00A25F24">
              <w:rPr>
                <w:sz w:val="22"/>
                <w:szCs w:val="22"/>
              </w:rPr>
              <w:t xml:space="preserve">die Chance </w:t>
            </w:r>
            <w:r>
              <w:rPr>
                <w:sz w:val="22"/>
                <w:szCs w:val="22"/>
              </w:rPr>
              <w:t xml:space="preserve">nicht zu verbauen, </w:t>
            </w:r>
            <w:r w:rsidRPr="00A25F24">
              <w:rPr>
                <w:sz w:val="22"/>
                <w:szCs w:val="22"/>
              </w:rPr>
              <w:t xml:space="preserve">in einer intakten Umwelt zu leben. </w:t>
            </w:r>
            <w:r>
              <w:rPr>
                <w:sz w:val="22"/>
                <w:szCs w:val="22"/>
              </w:rPr>
              <w:t xml:space="preserve">Sie müssen </w:t>
            </w:r>
            <w:r w:rsidRPr="00A25F24">
              <w:rPr>
                <w:sz w:val="22"/>
                <w:szCs w:val="22"/>
              </w:rPr>
              <w:t xml:space="preserve">die Schiene </w:t>
            </w:r>
            <w:r>
              <w:rPr>
                <w:sz w:val="22"/>
                <w:szCs w:val="22"/>
              </w:rPr>
              <w:t xml:space="preserve">als einzige </w:t>
            </w:r>
            <w:r w:rsidRPr="00A25F24">
              <w:rPr>
                <w:sz w:val="22"/>
                <w:szCs w:val="22"/>
              </w:rPr>
              <w:t xml:space="preserve">Alternative </w:t>
            </w:r>
            <w:r>
              <w:rPr>
                <w:sz w:val="22"/>
                <w:szCs w:val="22"/>
              </w:rPr>
              <w:t xml:space="preserve">zum Verkehrsinfarkt </w:t>
            </w:r>
            <w:r w:rsidRPr="00A25F24">
              <w:rPr>
                <w:sz w:val="22"/>
                <w:szCs w:val="22"/>
              </w:rPr>
              <w:t>erkennen</w:t>
            </w:r>
            <w:r>
              <w:rPr>
                <w:sz w:val="22"/>
                <w:szCs w:val="22"/>
              </w:rPr>
              <w:t xml:space="preserve">, denn auch </w:t>
            </w:r>
            <w:r w:rsidR="001F6E82" w:rsidRPr="00A25F24">
              <w:rPr>
                <w:sz w:val="22"/>
                <w:szCs w:val="22"/>
              </w:rPr>
              <w:t xml:space="preserve">der Bus zwischen Salzburg und </w:t>
            </w:r>
            <w:r w:rsidR="001F6E82">
              <w:rPr>
                <w:sz w:val="22"/>
                <w:szCs w:val="22"/>
              </w:rPr>
              <w:t xml:space="preserve">Bad </w:t>
            </w:r>
            <w:r w:rsidR="001F6E82" w:rsidRPr="00A25F24">
              <w:rPr>
                <w:sz w:val="22"/>
                <w:szCs w:val="22"/>
              </w:rPr>
              <w:t xml:space="preserve">Ischl </w:t>
            </w:r>
            <w:r>
              <w:rPr>
                <w:sz w:val="22"/>
                <w:szCs w:val="22"/>
              </w:rPr>
              <w:t xml:space="preserve">hat </w:t>
            </w:r>
            <w:r w:rsidR="001F6E82" w:rsidRPr="00A25F24">
              <w:rPr>
                <w:sz w:val="22"/>
                <w:szCs w:val="22"/>
              </w:rPr>
              <w:t>längst seine Kapazitätsgrenzen erreicht</w:t>
            </w:r>
            <w:r w:rsidR="001F6E82">
              <w:rPr>
                <w:sz w:val="22"/>
                <w:szCs w:val="22"/>
              </w:rPr>
              <w:t xml:space="preserve">. </w:t>
            </w:r>
            <w:r w:rsidR="00B1390E">
              <w:rPr>
                <w:sz w:val="22"/>
                <w:szCs w:val="22"/>
              </w:rPr>
              <w:t xml:space="preserve">Bereits heute ist </w:t>
            </w:r>
            <w:r w:rsidR="001F6E82">
              <w:rPr>
                <w:sz w:val="22"/>
                <w:szCs w:val="22"/>
              </w:rPr>
              <w:t>oft kein Platz mehr zu bekommen.</w:t>
            </w:r>
          </w:p>
          <w:p w:rsidR="00B73437" w:rsidRDefault="00B73437" w:rsidP="00DA0CE4">
            <w:pPr>
              <w:jc w:val="both"/>
              <w:rPr>
                <w:sz w:val="22"/>
                <w:szCs w:val="22"/>
              </w:rPr>
            </w:pPr>
          </w:p>
          <w:p w:rsidR="002013AA" w:rsidRDefault="001F6E82" w:rsidP="00DA0C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Eine </w:t>
            </w:r>
            <w:r w:rsidRPr="00A25F24">
              <w:rPr>
                <w:sz w:val="22"/>
                <w:szCs w:val="22"/>
              </w:rPr>
              <w:t>leistungs</w:t>
            </w:r>
            <w:r>
              <w:rPr>
                <w:sz w:val="22"/>
                <w:szCs w:val="22"/>
              </w:rPr>
              <w:t xml:space="preserve">fähige, moderne Salzkammergut-Lokalbahn würde als </w:t>
            </w:r>
            <w:r w:rsidRPr="00A25F24">
              <w:rPr>
                <w:sz w:val="22"/>
                <w:szCs w:val="22"/>
              </w:rPr>
              <w:t>gute und schnelle Alternative</w:t>
            </w:r>
            <w:r>
              <w:rPr>
                <w:sz w:val="22"/>
                <w:szCs w:val="22"/>
              </w:rPr>
              <w:t xml:space="preserve"> zum Auto </w:t>
            </w:r>
            <w:r w:rsidR="00B1390E">
              <w:rPr>
                <w:sz w:val="22"/>
                <w:szCs w:val="22"/>
              </w:rPr>
              <w:t xml:space="preserve">zum </w:t>
            </w:r>
            <w:r w:rsidR="00B1390E" w:rsidRPr="00A25F24">
              <w:rPr>
                <w:sz w:val="22"/>
                <w:szCs w:val="22"/>
              </w:rPr>
              <w:t>Umsteigen einladen</w:t>
            </w:r>
            <w:r w:rsidR="00B1390E">
              <w:rPr>
                <w:sz w:val="22"/>
                <w:szCs w:val="22"/>
              </w:rPr>
              <w:t xml:space="preserve"> und so </w:t>
            </w:r>
            <w:r>
              <w:rPr>
                <w:sz w:val="22"/>
                <w:szCs w:val="22"/>
              </w:rPr>
              <w:t xml:space="preserve">auch einen Teil des bisherigen Durchzugsverkehrs in </w:t>
            </w:r>
            <w:r w:rsidRPr="00A25F24">
              <w:rPr>
                <w:sz w:val="22"/>
                <w:szCs w:val="22"/>
              </w:rPr>
              <w:t xml:space="preserve">Hof </w:t>
            </w:r>
            <w:r>
              <w:rPr>
                <w:sz w:val="22"/>
                <w:szCs w:val="22"/>
              </w:rPr>
              <w:t>aufnehmen</w:t>
            </w:r>
            <w:r w:rsidRPr="00A25F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Ergänzt um Busse als Zubringer </w:t>
            </w:r>
            <w:r w:rsidRPr="00A25F24">
              <w:rPr>
                <w:sz w:val="22"/>
                <w:szCs w:val="22"/>
              </w:rPr>
              <w:t xml:space="preserve">mit attraktiv </w:t>
            </w:r>
            <w:r>
              <w:rPr>
                <w:sz w:val="22"/>
                <w:szCs w:val="22"/>
              </w:rPr>
              <w:t xml:space="preserve">auf die Bahn </w:t>
            </w:r>
            <w:r w:rsidRPr="00A25F24">
              <w:rPr>
                <w:sz w:val="22"/>
                <w:szCs w:val="22"/>
              </w:rPr>
              <w:t>abgestimmten Fahrplänen</w:t>
            </w:r>
            <w:r w:rsidR="00FF648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würde </w:t>
            </w:r>
            <w:r w:rsidR="00B73437">
              <w:rPr>
                <w:sz w:val="22"/>
                <w:szCs w:val="22"/>
              </w:rPr>
              <w:t xml:space="preserve">sie Reisezeiten </w:t>
            </w:r>
            <w:r>
              <w:rPr>
                <w:sz w:val="22"/>
                <w:szCs w:val="22"/>
              </w:rPr>
              <w:t xml:space="preserve">ermöglichen, </w:t>
            </w:r>
            <w:r w:rsidRPr="00A25F24">
              <w:rPr>
                <w:sz w:val="22"/>
                <w:szCs w:val="22"/>
              </w:rPr>
              <w:t xml:space="preserve">die </w:t>
            </w:r>
            <w:r w:rsidR="00B1390E">
              <w:rPr>
                <w:sz w:val="22"/>
                <w:szCs w:val="22"/>
              </w:rPr>
              <w:t xml:space="preserve">auf der Straße </w:t>
            </w:r>
            <w:r w:rsidR="00B73437">
              <w:rPr>
                <w:sz w:val="22"/>
                <w:szCs w:val="22"/>
              </w:rPr>
              <w:t xml:space="preserve">wegen </w:t>
            </w:r>
            <w:r w:rsidRPr="00A25F24">
              <w:rPr>
                <w:sz w:val="22"/>
                <w:szCs w:val="22"/>
              </w:rPr>
              <w:t xml:space="preserve">des Verkehrsaufkommens nicht mehr </w:t>
            </w:r>
            <w:r w:rsidR="00B1390E">
              <w:rPr>
                <w:sz w:val="22"/>
                <w:szCs w:val="22"/>
              </w:rPr>
              <w:t xml:space="preserve">realistisch </w:t>
            </w:r>
            <w:r w:rsidR="00B73437">
              <w:rPr>
                <w:sz w:val="22"/>
                <w:szCs w:val="22"/>
              </w:rPr>
              <w:t>sind</w:t>
            </w:r>
            <w:r w:rsidR="00B1390E">
              <w:rPr>
                <w:sz w:val="22"/>
                <w:szCs w:val="22"/>
              </w:rPr>
              <w:t xml:space="preserve">. </w:t>
            </w:r>
          </w:p>
          <w:p w:rsidR="001F6E82" w:rsidRDefault="001F6E82" w:rsidP="00643C50">
            <w:pPr>
              <w:jc w:val="both"/>
              <w:rPr>
                <w:sz w:val="22"/>
                <w:szCs w:val="22"/>
              </w:rPr>
            </w:pPr>
          </w:p>
          <w:p w:rsidR="004D7F4E" w:rsidRPr="00DA0CE4" w:rsidRDefault="007940E0" w:rsidP="007940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s</w:t>
            </w:r>
            <w:r w:rsidR="00DA0CE4">
              <w:rPr>
                <w:sz w:val="22"/>
                <w:szCs w:val="22"/>
              </w:rPr>
              <w:t xml:space="preserve">o kann </w:t>
            </w:r>
            <w:r>
              <w:rPr>
                <w:sz w:val="22"/>
                <w:szCs w:val="22"/>
              </w:rPr>
              <w:t xml:space="preserve">die </w:t>
            </w:r>
            <w:r w:rsidR="00DA0CE4">
              <w:rPr>
                <w:sz w:val="22"/>
                <w:szCs w:val="22"/>
              </w:rPr>
              <w:t xml:space="preserve">Entlastung der Stadt Salzburg sowie der </w:t>
            </w:r>
            <w:r w:rsidR="00643C50" w:rsidRPr="00A25F24">
              <w:rPr>
                <w:sz w:val="22"/>
                <w:szCs w:val="22"/>
              </w:rPr>
              <w:t xml:space="preserve">Gemeinden </w:t>
            </w:r>
            <w:r w:rsidR="00DA0CE4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der Wolfgangseeregion </w:t>
            </w:r>
            <w:r w:rsidR="00643C50" w:rsidRPr="00A25F24">
              <w:rPr>
                <w:sz w:val="22"/>
                <w:szCs w:val="22"/>
              </w:rPr>
              <w:t xml:space="preserve">vom </w:t>
            </w:r>
            <w:r w:rsidR="00B73437">
              <w:rPr>
                <w:sz w:val="22"/>
                <w:szCs w:val="22"/>
              </w:rPr>
              <w:t xml:space="preserve">überbordenden Straßenverkehr </w:t>
            </w:r>
            <w:r w:rsidR="00DA0CE4">
              <w:rPr>
                <w:sz w:val="22"/>
                <w:szCs w:val="22"/>
              </w:rPr>
              <w:t xml:space="preserve">gelingen. </w:t>
            </w:r>
            <w:r w:rsidR="00FF6482">
              <w:rPr>
                <w:sz w:val="22"/>
                <w:szCs w:val="22"/>
              </w:rPr>
              <w:t>Auch wenn die Realisierung noch viele Jahre dauern wird, sollten d</w:t>
            </w:r>
            <w:r w:rsidR="00B73437">
              <w:rPr>
                <w:sz w:val="22"/>
                <w:szCs w:val="22"/>
              </w:rPr>
              <w:t xml:space="preserve">ie </w:t>
            </w:r>
            <w:r w:rsidR="00B73437" w:rsidRPr="00B73437">
              <w:rPr>
                <w:sz w:val="22"/>
                <w:szCs w:val="22"/>
              </w:rPr>
              <w:t>mögliche</w:t>
            </w:r>
            <w:r w:rsidR="00B73437">
              <w:rPr>
                <w:sz w:val="22"/>
                <w:szCs w:val="22"/>
              </w:rPr>
              <w:t>n</w:t>
            </w:r>
            <w:r w:rsidR="00B73437" w:rsidRPr="00B73437">
              <w:rPr>
                <w:sz w:val="22"/>
                <w:szCs w:val="22"/>
              </w:rPr>
              <w:t xml:space="preserve"> Trassen </w:t>
            </w:r>
            <w:r w:rsidR="00FF6482">
              <w:rPr>
                <w:sz w:val="22"/>
                <w:szCs w:val="22"/>
              </w:rPr>
              <w:t xml:space="preserve">rasch </w:t>
            </w:r>
            <w:r w:rsidR="00B73437" w:rsidRPr="00B73437">
              <w:rPr>
                <w:sz w:val="22"/>
                <w:szCs w:val="22"/>
              </w:rPr>
              <w:t>in der Raumordnung reservier</w:t>
            </w:r>
            <w:r w:rsidR="00B73437">
              <w:rPr>
                <w:sz w:val="22"/>
                <w:szCs w:val="22"/>
              </w:rPr>
              <w:t>t werden</w:t>
            </w:r>
            <w:r w:rsidR="00FF6482">
              <w:rPr>
                <w:sz w:val="22"/>
                <w:szCs w:val="22"/>
              </w:rPr>
              <w:t>.</w:t>
            </w:r>
            <w:r w:rsidR="00B73437" w:rsidRPr="00B73437">
              <w:rPr>
                <w:sz w:val="22"/>
                <w:szCs w:val="22"/>
              </w:rPr>
              <w:t xml:space="preserve"> </w:t>
            </w:r>
            <w:r w:rsidR="00DA0CE4">
              <w:rPr>
                <w:sz w:val="22"/>
                <w:szCs w:val="22"/>
              </w:rPr>
              <w:t xml:space="preserve">Öffentliche </w:t>
            </w:r>
            <w:r w:rsidR="00DA0CE4" w:rsidRPr="00A25F24">
              <w:rPr>
                <w:sz w:val="22"/>
                <w:szCs w:val="22"/>
              </w:rPr>
              <w:t xml:space="preserve">Gelder </w:t>
            </w:r>
            <w:r w:rsidR="00DA0CE4">
              <w:rPr>
                <w:sz w:val="22"/>
                <w:szCs w:val="22"/>
              </w:rPr>
              <w:t xml:space="preserve">sind </w:t>
            </w:r>
            <w:r w:rsidR="00643C50" w:rsidRPr="00A25F24">
              <w:rPr>
                <w:sz w:val="22"/>
                <w:szCs w:val="22"/>
              </w:rPr>
              <w:t xml:space="preserve">in ein attraktives Netz des öffentlichen Verkehrs </w:t>
            </w:r>
            <w:r w:rsidR="00DA0CE4">
              <w:rPr>
                <w:sz w:val="22"/>
                <w:szCs w:val="22"/>
              </w:rPr>
              <w:t xml:space="preserve">allemal besser </w:t>
            </w:r>
            <w:r w:rsidR="00643C50" w:rsidRPr="00A25F24">
              <w:rPr>
                <w:sz w:val="22"/>
                <w:szCs w:val="22"/>
              </w:rPr>
              <w:t>investiert</w:t>
            </w:r>
            <w:r w:rsidR="00DA0CE4">
              <w:rPr>
                <w:sz w:val="22"/>
                <w:szCs w:val="22"/>
              </w:rPr>
              <w:t xml:space="preserve"> als in </w:t>
            </w:r>
            <w:r w:rsidR="00DA0CE4" w:rsidRPr="00A25F24">
              <w:rPr>
                <w:sz w:val="22"/>
                <w:szCs w:val="22"/>
              </w:rPr>
              <w:t>teure Umfahrungen</w:t>
            </w:r>
            <w:r w:rsidR="00DA0CE4">
              <w:rPr>
                <w:sz w:val="22"/>
                <w:szCs w:val="22"/>
              </w:rPr>
              <w:t>.</w:t>
            </w:r>
          </w:p>
        </w:tc>
      </w:tr>
    </w:tbl>
    <w:p w:rsidR="00B46A20" w:rsidRPr="006658C4" w:rsidRDefault="00B46A20" w:rsidP="0001168C">
      <w:pPr>
        <w:pStyle w:val="KeinLeerraum"/>
      </w:pPr>
    </w:p>
    <w:sectPr w:rsidR="00B46A20" w:rsidRPr="006658C4" w:rsidSect="0001168C">
      <w:footerReference w:type="default" r:id="rId11"/>
      <w:footerReference w:type="first" r:id="rId12"/>
      <w:pgSz w:w="11906" w:h="16838" w:code="9"/>
      <w:pgMar w:top="862" w:right="862" w:bottom="1985" w:left="862" w:header="113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831" w:rsidRDefault="006B6831" w:rsidP="00713050">
      <w:pPr>
        <w:spacing w:line="240" w:lineRule="auto"/>
      </w:pPr>
      <w:r>
        <w:separator/>
      </w:r>
    </w:p>
  </w:endnote>
  <w:endnote w:type="continuationSeparator" w:id="0">
    <w:p w:rsidR="006B6831" w:rsidRDefault="006B6831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604"/>
      <w:gridCol w:w="2604"/>
      <w:gridCol w:w="2602"/>
      <w:gridCol w:w="2602"/>
    </w:tblGrid>
    <w:tr w:rsidR="009712CE" w:rsidTr="009712CE">
      <w:trPr>
        <w:trHeight w:val="248"/>
      </w:trPr>
      <w:tc>
        <w:tcPr>
          <w:tcW w:w="2545" w:type="dxa"/>
          <w:tcMar>
            <w:top w:w="144" w:type="dxa"/>
            <w:left w:w="115" w:type="dxa"/>
            <w:right w:w="115" w:type="dxa"/>
          </w:tcMar>
        </w:tcPr>
        <w:p w:rsidR="009712CE" w:rsidRPr="00CA3DF1" w:rsidRDefault="009712CE" w:rsidP="00223FAD">
          <w:pPr>
            <w:pStyle w:val="Fuzeile"/>
          </w:pPr>
          <w:r>
            <w:t xml:space="preserve">Club salzkammergut – lokalbahn </w:t>
          </w:r>
        </w:p>
      </w:tc>
      <w:tc>
        <w:tcPr>
          <w:tcW w:w="2545" w:type="dxa"/>
          <w:tcMar>
            <w:top w:w="144" w:type="dxa"/>
            <w:left w:w="115" w:type="dxa"/>
            <w:right w:w="115" w:type="dxa"/>
          </w:tcMar>
        </w:tcPr>
        <w:p w:rsidR="009712CE" w:rsidRPr="00C2098A" w:rsidRDefault="009712CE" w:rsidP="00223FAD">
          <w:pPr>
            <w:pStyle w:val="Fuzeile"/>
          </w:pPr>
          <w:r>
            <w:t>verein zur wiedererrichtung der ischlerbahn</w:t>
          </w:r>
        </w:p>
      </w:tc>
      <w:tc>
        <w:tcPr>
          <w:tcW w:w="2544" w:type="dxa"/>
          <w:tcMar>
            <w:top w:w="144" w:type="dxa"/>
            <w:left w:w="115" w:type="dxa"/>
            <w:right w:w="115" w:type="dxa"/>
          </w:tcMar>
        </w:tcPr>
        <w:p w:rsidR="00980277" w:rsidRDefault="009712CE" w:rsidP="00223FAD">
          <w:pPr>
            <w:pStyle w:val="Fuzeile"/>
          </w:pPr>
          <w:r>
            <w:t>zvr –</w:t>
          </w:r>
        </w:p>
        <w:p w:rsidR="009712CE" w:rsidRDefault="009712CE" w:rsidP="00223FAD">
          <w:pPr>
            <w:pStyle w:val="Fuzeile"/>
          </w:pPr>
          <w:r>
            <w:t>zahl:</w:t>
          </w:r>
        </w:p>
        <w:p w:rsidR="009712CE" w:rsidRPr="00C2098A" w:rsidRDefault="009712CE" w:rsidP="00223FAD">
          <w:pPr>
            <w:pStyle w:val="Fuzeile"/>
          </w:pPr>
          <w:r>
            <w:t>748 121 403</w:t>
          </w:r>
        </w:p>
      </w:tc>
      <w:tc>
        <w:tcPr>
          <w:tcW w:w="2544" w:type="dxa"/>
          <w:tcMar>
            <w:top w:w="144" w:type="dxa"/>
            <w:left w:w="115" w:type="dxa"/>
            <w:right w:w="115" w:type="dxa"/>
          </w:tcMar>
        </w:tcPr>
        <w:p w:rsidR="009712CE" w:rsidRDefault="009712CE" w:rsidP="00223FAD">
          <w:pPr>
            <w:pStyle w:val="Fuzeile"/>
          </w:pPr>
          <w:r>
            <w:t>Präsident:</w:t>
          </w:r>
        </w:p>
        <w:p w:rsidR="00980277" w:rsidRDefault="00980277" w:rsidP="00223FAD">
          <w:pPr>
            <w:pStyle w:val="Fuzeile"/>
          </w:pPr>
          <w:r>
            <w:t>Günther</w:t>
          </w:r>
        </w:p>
        <w:p w:rsidR="009712CE" w:rsidRPr="00C2098A" w:rsidRDefault="009712CE" w:rsidP="00223FAD">
          <w:pPr>
            <w:pStyle w:val="Fuzeile"/>
          </w:pPr>
          <w:r>
            <w:t>Gritsch</w:t>
          </w:r>
        </w:p>
      </w:tc>
    </w:tr>
  </w:tbl>
  <w:sdt>
    <w:sdtPr>
      <w:id w:val="-49234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6E2957" w:rsidP="00217980">
        <w:pPr>
          <w:pStyle w:val="Fuzeile"/>
          <w:rPr>
            <w:noProof/>
          </w:rPr>
        </w:pPr>
        <w:r>
          <w:rPr>
            <w:lang w:bidi="de-DE"/>
          </w:rPr>
          <w:fldChar w:fldCharType="begin"/>
        </w:r>
        <w:r w:rsidR="00217980">
          <w:rPr>
            <w:lang w:bidi="de-DE"/>
          </w:rPr>
          <w:instrText xml:space="preserve"> </w:instrText>
        </w:r>
        <w:r w:rsidR="00F42656">
          <w:rPr>
            <w:lang w:bidi="de-DE"/>
          </w:rPr>
          <w:instrText>PAGE</w:instrText>
        </w:r>
        <w:r w:rsidR="00217980">
          <w:rPr>
            <w:lang w:bidi="de-DE"/>
          </w:rPr>
          <w:instrText xml:space="preserve">   \* MERGEFORMAT </w:instrText>
        </w:r>
        <w:r>
          <w:rPr>
            <w:lang w:bidi="de-DE"/>
          </w:rPr>
          <w:fldChar w:fldCharType="separate"/>
        </w:r>
        <w:r w:rsidR="007940E0"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11"/>
      <w:gridCol w:w="5103"/>
      <w:gridCol w:w="2211"/>
    </w:tblGrid>
    <w:tr w:rsidR="0001168C" w:rsidRPr="00E8602F" w:rsidTr="000B099B">
      <w:tc>
        <w:tcPr>
          <w:tcW w:w="2211" w:type="dxa"/>
        </w:tcPr>
        <w:p w:rsidR="0001168C" w:rsidRPr="004C06A0" w:rsidRDefault="0001168C" w:rsidP="0001168C">
          <w:pPr>
            <w:pStyle w:val="Fuzeile"/>
            <w:rPr>
              <w:rFonts w:ascii="Franklin Gothic Medium" w:hAnsi="Franklin Gothic Medium"/>
              <w:sz w:val="16"/>
              <w:szCs w:val="16"/>
            </w:rPr>
          </w:pPr>
          <w:r w:rsidRPr="004C06A0">
            <w:rPr>
              <w:rFonts w:ascii="Franklin Gothic Medium" w:hAnsi="Franklin Gothic Medium"/>
              <w:sz w:val="16"/>
              <w:szCs w:val="16"/>
            </w:rPr>
            <w:t>Mitglied im</w:t>
          </w:r>
        </w:p>
        <w:p w:rsidR="0001168C" w:rsidRPr="00E13526" w:rsidRDefault="0001168C" w:rsidP="0001168C">
          <w:pPr>
            <w:tabs>
              <w:tab w:val="left" w:pos="519"/>
            </w:tabs>
            <w:jc w:val="center"/>
          </w:pPr>
          <w:r>
            <w:rPr>
              <w:rFonts w:ascii="Helvetica" w:hAnsi="Helvetica" w:cs="Helvetica"/>
              <w:noProof/>
            </w:rPr>
            <w:drawing>
              <wp:inline distT="0" distB="0" distL="0" distR="0" wp14:anchorId="475F1F7B" wp14:editId="27478F32">
                <wp:extent cx="648183" cy="450871"/>
                <wp:effectExtent l="0" t="0" r="0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59" cy="526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01168C" w:rsidRPr="009F6320" w:rsidRDefault="0001168C" w:rsidP="0001168C">
          <w:pPr>
            <w:pStyle w:val="Fuzeile"/>
            <w:rPr>
              <w:rFonts w:ascii="Franklin Gothic Medium" w:hAnsi="Franklin Gothic Medium"/>
              <w:sz w:val="16"/>
              <w:szCs w:val="16"/>
            </w:rPr>
          </w:pPr>
          <w:r w:rsidRPr="009F6320">
            <w:rPr>
              <w:rFonts w:ascii="Franklin Gothic Medium" w:hAnsi="Franklin Gothic Medium"/>
              <w:sz w:val="16"/>
              <w:szCs w:val="16"/>
            </w:rPr>
            <w:t xml:space="preserve">ZVR-Zahl: 748121403 </w:t>
          </w:r>
        </w:p>
        <w:p w:rsidR="0001168C" w:rsidRPr="009F6320" w:rsidRDefault="0001168C" w:rsidP="0001168C">
          <w:pPr>
            <w:pStyle w:val="Fuzeile"/>
            <w:rPr>
              <w:rFonts w:ascii="Franklin Gothic Medium" w:hAnsi="Franklin Gothic Medium"/>
              <w:sz w:val="16"/>
              <w:szCs w:val="16"/>
            </w:rPr>
          </w:pPr>
          <w:r w:rsidRPr="009F6320">
            <w:rPr>
              <w:rFonts w:ascii="Franklin Gothic Medium" w:hAnsi="Franklin Gothic Medium"/>
              <w:sz w:val="16"/>
              <w:szCs w:val="16"/>
            </w:rPr>
            <w:t xml:space="preserve">Bankverbindung: </w:t>
          </w:r>
        </w:p>
        <w:p w:rsidR="0001168C" w:rsidRPr="009F6320" w:rsidRDefault="0001168C" w:rsidP="0001168C">
          <w:pPr>
            <w:pStyle w:val="Fuzeile"/>
            <w:rPr>
              <w:rFonts w:ascii="Franklin Gothic Medium" w:hAnsi="Franklin Gothic Medium"/>
              <w:sz w:val="16"/>
              <w:szCs w:val="16"/>
            </w:rPr>
          </w:pPr>
          <w:r w:rsidRPr="009F6320">
            <w:rPr>
              <w:rFonts w:ascii="Franklin Gothic Medium" w:hAnsi="Franklin Gothic Medium"/>
              <w:sz w:val="16"/>
              <w:szCs w:val="16"/>
            </w:rPr>
            <w:t xml:space="preserve">Oberbank AG </w:t>
          </w:r>
        </w:p>
        <w:p w:rsidR="0001168C" w:rsidRPr="009F6320" w:rsidRDefault="0001168C" w:rsidP="0001168C">
          <w:pPr>
            <w:pStyle w:val="Fuzeile"/>
            <w:rPr>
              <w:rFonts w:ascii="Franklin Gothic Medium" w:hAnsi="Franklin Gothic Medium"/>
              <w:sz w:val="16"/>
              <w:szCs w:val="16"/>
            </w:rPr>
          </w:pPr>
          <w:r w:rsidRPr="009F6320">
            <w:rPr>
              <w:rFonts w:ascii="Franklin Gothic Medium" w:hAnsi="Franklin Gothic Medium"/>
              <w:sz w:val="16"/>
              <w:szCs w:val="16"/>
            </w:rPr>
            <w:t xml:space="preserve">IBAN: AT91 1509 0001 1114 3145 </w:t>
          </w:r>
        </w:p>
        <w:p w:rsidR="0001168C" w:rsidRPr="00E8602F" w:rsidRDefault="0001168C" w:rsidP="0001168C">
          <w:pPr>
            <w:pStyle w:val="Fuzeile"/>
            <w:rPr>
              <w:rFonts w:ascii="Franklin Gothic Medium" w:hAnsi="Franklin Gothic Medium"/>
              <w:sz w:val="20"/>
              <w:szCs w:val="20"/>
            </w:rPr>
          </w:pPr>
          <w:r w:rsidRPr="009F6320">
            <w:rPr>
              <w:rFonts w:ascii="Franklin Gothic Medium" w:hAnsi="Franklin Gothic Medium"/>
              <w:sz w:val="16"/>
              <w:szCs w:val="16"/>
            </w:rPr>
            <w:t>BIC: OBKLAT2L</w:t>
          </w:r>
        </w:p>
      </w:tc>
      <w:tc>
        <w:tcPr>
          <w:tcW w:w="2211" w:type="dxa"/>
        </w:tcPr>
        <w:p w:rsidR="0001168C" w:rsidRPr="009F6320" w:rsidRDefault="0001168C" w:rsidP="0001168C">
          <w:pPr>
            <w:pStyle w:val="Fuzeile"/>
            <w:rPr>
              <w:rFonts w:ascii="Franklin Gothic Medium" w:hAnsi="Franklin Gothic Medium"/>
              <w:sz w:val="16"/>
              <w:szCs w:val="16"/>
            </w:rPr>
          </w:pPr>
          <w:r w:rsidRPr="009F6320">
            <w:rPr>
              <w:rFonts w:ascii="Franklin Gothic Medium" w:hAnsi="Franklin Gothic Medium"/>
              <w:sz w:val="16"/>
              <w:szCs w:val="16"/>
            </w:rPr>
            <w:t>Homepage:</w:t>
          </w:r>
        </w:p>
        <w:p w:rsidR="0001168C" w:rsidRPr="009F6320" w:rsidRDefault="0001168C" w:rsidP="0001168C">
          <w:pPr>
            <w:pStyle w:val="Fuzeile"/>
            <w:rPr>
              <w:rFonts w:ascii="Franklin Gothic Medium" w:hAnsi="Franklin Gothic Medium"/>
              <w:sz w:val="16"/>
              <w:szCs w:val="16"/>
            </w:rPr>
          </w:pPr>
          <w:hyperlink r:id="rId2" w:history="1">
            <w:r w:rsidRPr="009F6320">
              <w:rPr>
                <w:rStyle w:val="Hyperlink"/>
                <w:rFonts w:ascii="Franklin Gothic Medium" w:hAnsi="Franklin Gothic Medium"/>
                <w:sz w:val="16"/>
                <w:szCs w:val="16"/>
              </w:rPr>
              <w:t>www.skglb.org</w:t>
            </w:r>
          </w:hyperlink>
        </w:p>
        <w:p w:rsidR="0001168C" w:rsidRPr="009F6320" w:rsidRDefault="0001168C" w:rsidP="0001168C">
          <w:pPr>
            <w:pStyle w:val="Fuzeile"/>
            <w:rPr>
              <w:rFonts w:ascii="Franklin Gothic Medium" w:hAnsi="Franklin Gothic Medium"/>
              <w:sz w:val="16"/>
              <w:szCs w:val="16"/>
            </w:rPr>
          </w:pPr>
          <w:r w:rsidRPr="009F6320">
            <w:rPr>
              <w:rFonts w:ascii="Franklin Gothic Medium" w:hAnsi="Franklin Gothic Medium"/>
              <w:sz w:val="16"/>
              <w:szCs w:val="16"/>
            </w:rPr>
            <w:t>E-Mail:</w:t>
          </w:r>
        </w:p>
        <w:p w:rsidR="0001168C" w:rsidRPr="004C06A0" w:rsidRDefault="0001168C" w:rsidP="0001168C">
          <w:pPr>
            <w:pStyle w:val="Fuzeile"/>
            <w:rPr>
              <w:rFonts w:ascii="Franklin Gothic Medium" w:hAnsi="Franklin Gothic Medium"/>
            </w:rPr>
          </w:pPr>
          <w:hyperlink r:id="rId3" w:history="1">
            <w:r w:rsidRPr="009F6320">
              <w:rPr>
                <w:rStyle w:val="Hyperlink"/>
                <w:rFonts w:ascii="Franklin Gothic Medium" w:hAnsi="Franklin Gothic Medium"/>
                <w:sz w:val="16"/>
                <w:szCs w:val="16"/>
              </w:rPr>
              <w:t>info@sk</w:t>
            </w:r>
            <w:r w:rsidRPr="009F6320">
              <w:rPr>
                <w:rStyle w:val="Hyperlink"/>
                <w:rFonts w:ascii="Franklin Gothic Medium" w:hAnsi="Franklin Gothic Medium"/>
                <w:sz w:val="16"/>
                <w:szCs w:val="16"/>
              </w:rPr>
              <w:t>g</w:t>
            </w:r>
            <w:r w:rsidRPr="009F6320">
              <w:rPr>
                <w:rStyle w:val="Hyperlink"/>
                <w:rFonts w:ascii="Franklin Gothic Medium" w:hAnsi="Franklin Gothic Medium"/>
                <w:sz w:val="16"/>
                <w:szCs w:val="16"/>
              </w:rPr>
              <w:t>lb.org</w:t>
            </w:r>
          </w:hyperlink>
        </w:p>
      </w:tc>
    </w:tr>
  </w:tbl>
  <w:p w:rsidR="00217980" w:rsidRDefault="00217980" w:rsidP="007940E0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831" w:rsidRDefault="006B6831" w:rsidP="00713050">
      <w:pPr>
        <w:spacing w:line="240" w:lineRule="auto"/>
      </w:pPr>
      <w:r>
        <w:separator/>
      </w:r>
    </w:p>
  </w:footnote>
  <w:footnote w:type="continuationSeparator" w:id="0">
    <w:p w:rsidR="006B6831" w:rsidRDefault="006B6831" w:rsidP="007130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activeWritingStyle w:appName="MSWord" w:lang="de-DE" w:vendorID="64" w:dllVersion="0" w:nlCheck="1" w:checkStyle="0"/>
  <w:activeWritingStyle w:appName="MSWord" w:lang="de-DE" w:vendorID="64" w:dllVersion="6" w:nlCheck="1" w:checkStyle="1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8AD"/>
    <w:rsid w:val="0001168C"/>
    <w:rsid w:val="00022E2F"/>
    <w:rsid w:val="000353A6"/>
    <w:rsid w:val="000A57F8"/>
    <w:rsid w:val="000B0C2C"/>
    <w:rsid w:val="000C5202"/>
    <w:rsid w:val="000D1E1B"/>
    <w:rsid w:val="0010050C"/>
    <w:rsid w:val="00107789"/>
    <w:rsid w:val="0011675E"/>
    <w:rsid w:val="00125981"/>
    <w:rsid w:val="00125AB1"/>
    <w:rsid w:val="00151C62"/>
    <w:rsid w:val="001838AD"/>
    <w:rsid w:val="00184BAC"/>
    <w:rsid w:val="001B403A"/>
    <w:rsid w:val="001C30FB"/>
    <w:rsid w:val="001F6E82"/>
    <w:rsid w:val="002013AA"/>
    <w:rsid w:val="00217980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2E2F9D"/>
    <w:rsid w:val="00313E86"/>
    <w:rsid w:val="00364079"/>
    <w:rsid w:val="00375460"/>
    <w:rsid w:val="00402891"/>
    <w:rsid w:val="004077FB"/>
    <w:rsid w:val="004141F6"/>
    <w:rsid w:val="00424DD9"/>
    <w:rsid w:val="00435F08"/>
    <w:rsid w:val="00443F85"/>
    <w:rsid w:val="0046313B"/>
    <w:rsid w:val="004717C5"/>
    <w:rsid w:val="004D7F4E"/>
    <w:rsid w:val="004F3CA0"/>
    <w:rsid w:val="00543DB7"/>
    <w:rsid w:val="005676BE"/>
    <w:rsid w:val="005A530F"/>
    <w:rsid w:val="005C3709"/>
    <w:rsid w:val="00641630"/>
    <w:rsid w:val="00643C50"/>
    <w:rsid w:val="006658C4"/>
    <w:rsid w:val="00684488"/>
    <w:rsid w:val="006A3CE7"/>
    <w:rsid w:val="006B6831"/>
    <w:rsid w:val="006C4C50"/>
    <w:rsid w:val="006E1DC7"/>
    <w:rsid w:val="006E2957"/>
    <w:rsid w:val="00713050"/>
    <w:rsid w:val="00746F7F"/>
    <w:rsid w:val="007623E5"/>
    <w:rsid w:val="007940E0"/>
    <w:rsid w:val="007C16C5"/>
    <w:rsid w:val="007C7C1A"/>
    <w:rsid w:val="007D149A"/>
    <w:rsid w:val="007F3F7C"/>
    <w:rsid w:val="00811117"/>
    <w:rsid w:val="00821781"/>
    <w:rsid w:val="00864D4A"/>
    <w:rsid w:val="008A1907"/>
    <w:rsid w:val="008C44E9"/>
    <w:rsid w:val="009712CE"/>
    <w:rsid w:val="00980277"/>
    <w:rsid w:val="009D6855"/>
    <w:rsid w:val="009E7B7E"/>
    <w:rsid w:val="009F75B3"/>
    <w:rsid w:val="00A03E47"/>
    <w:rsid w:val="00A25F24"/>
    <w:rsid w:val="00A42540"/>
    <w:rsid w:val="00AD22CE"/>
    <w:rsid w:val="00AD31CA"/>
    <w:rsid w:val="00AF737F"/>
    <w:rsid w:val="00B1390E"/>
    <w:rsid w:val="00B15AC5"/>
    <w:rsid w:val="00B46A20"/>
    <w:rsid w:val="00B56E1F"/>
    <w:rsid w:val="00B60A88"/>
    <w:rsid w:val="00B658D7"/>
    <w:rsid w:val="00B66BFE"/>
    <w:rsid w:val="00B73437"/>
    <w:rsid w:val="00B96AAC"/>
    <w:rsid w:val="00C05502"/>
    <w:rsid w:val="00C2098A"/>
    <w:rsid w:val="00C42E00"/>
    <w:rsid w:val="00C57D37"/>
    <w:rsid w:val="00C654A6"/>
    <w:rsid w:val="00C7741E"/>
    <w:rsid w:val="00CA3DF1"/>
    <w:rsid w:val="00CA4581"/>
    <w:rsid w:val="00CE18D5"/>
    <w:rsid w:val="00D17F77"/>
    <w:rsid w:val="00D87154"/>
    <w:rsid w:val="00DA0CE4"/>
    <w:rsid w:val="00DE1351"/>
    <w:rsid w:val="00E22E87"/>
    <w:rsid w:val="00E2737E"/>
    <w:rsid w:val="00E409E1"/>
    <w:rsid w:val="00E4290D"/>
    <w:rsid w:val="00E513F6"/>
    <w:rsid w:val="00E72DC9"/>
    <w:rsid w:val="00E96C92"/>
    <w:rsid w:val="00EA7802"/>
    <w:rsid w:val="00F02D9A"/>
    <w:rsid w:val="00F207C0"/>
    <w:rsid w:val="00F20AE5"/>
    <w:rsid w:val="00F3060D"/>
    <w:rsid w:val="00F30A68"/>
    <w:rsid w:val="00F328B4"/>
    <w:rsid w:val="00F328E9"/>
    <w:rsid w:val="00F33AE0"/>
    <w:rsid w:val="00F4069B"/>
    <w:rsid w:val="00F40AAE"/>
    <w:rsid w:val="00F42656"/>
    <w:rsid w:val="00F645C7"/>
    <w:rsid w:val="00F80A23"/>
    <w:rsid w:val="00F87ECA"/>
    <w:rsid w:val="00F9000F"/>
    <w:rsid w:val="00FF4243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06F35"/>
  <w15:docId w15:val="{5517601D-9B8A-C947-A865-AEF7ED41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623E5"/>
  </w:style>
  <w:style w:type="paragraph" w:styleId="berschrift1">
    <w:name w:val="heading 1"/>
    <w:basedOn w:val="Standard"/>
    <w:link w:val="berschrift1Zchn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6658C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</w:rPr>
  </w:style>
  <w:style w:type="paragraph" w:styleId="berschrift4">
    <w:name w:val="heading 4"/>
    <w:basedOn w:val="Standard"/>
    <w:link w:val="berschrift4Zchn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58C4"/>
    <w:rPr>
      <w:rFonts w:asciiTheme="majorHAnsi" w:eastAsiaTheme="majorEastAsia" w:hAnsiTheme="majorHAnsi" w:cstheme="majorBidi"/>
      <w:caps/>
      <w:sz w:val="32"/>
      <w:szCs w:val="24"/>
    </w:rPr>
  </w:style>
  <w:style w:type="table" w:styleId="Tabellenraster">
    <w:name w:val="Table Grid"/>
    <w:basedOn w:val="NormaleTabelle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98"/>
    <w:qFormat/>
    <w:rsid w:val="00E22E87"/>
    <w:pPr>
      <w:spacing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tzhaltertext">
    <w:name w:val="Placeholder Text"/>
    <w:basedOn w:val="Absatz-Standardschriftart"/>
    <w:uiPriority w:val="99"/>
    <w:semiHidden/>
    <w:rsid w:val="00CE18D5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51C62"/>
    <w:pPr>
      <w:spacing w:line="240" w:lineRule="auto"/>
    </w:pPr>
  </w:style>
  <w:style w:type="paragraph" w:customStyle="1" w:styleId="Initialen">
    <w:name w:val="Initialen"/>
    <w:basedOn w:val="Standard"/>
    <w:next w:val="berschrift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KopfzeileZchn">
    <w:name w:val="Kopfzeile Zchn"/>
    <w:basedOn w:val="Absatz-Standardschriftart"/>
    <w:link w:val="Kopfzeile"/>
    <w:uiPriority w:val="99"/>
    <w:rsid w:val="00151C62"/>
  </w:style>
  <w:style w:type="paragraph" w:styleId="Fuzeile">
    <w:name w:val="footer"/>
    <w:basedOn w:val="Standard"/>
    <w:link w:val="FuzeileZchn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uzeileZchn">
    <w:name w:val="Fußzeile Zchn"/>
    <w:basedOn w:val="Absatz-Standardschriftart"/>
    <w:link w:val="Fuzeile"/>
    <w:uiPriority w:val="99"/>
    <w:rsid w:val="00151C62"/>
    <w:rPr>
      <w:rFonts w:asciiTheme="majorHAnsi" w:hAnsiTheme="majorHAnsi"/>
      <w:caps/>
    </w:rPr>
  </w:style>
  <w:style w:type="paragraph" w:styleId="Anrede">
    <w:name w:val="Salutation"/>
    <w:basedOn w:val="Standard"/>
    <w:next w:val="Standard"/>
    <w:link w:val="AnredeZchn"/>
    <w:uiPriority w:val="12"/>
    <w:qFormat/>
    <w:rsid w:val="00AD22CE"/>
  </w:style>
  <w:style w:type="character" w:customStyle="1" w:styleId="AnredeZchn">
    <w:name w:val="Anrede Zchn"/>
    <w:basedOn w:val="Absatz-Standardschriftart"/>
    <w:link w:val="Anrede"/>
    <w:uiPriority w:val="12"/>
    <w:rsid w:val="00AD22CE"/>
  </w:style>
  <w:style w:type="paragraph" w:styleId="Gruformel">
    <w:name w:val="Closing"/>
    <w:basedOn w:val="Standard"/>
    <w:next w:val="Unterschrift"/>
    <w:link w:val="GruformelZchn"/>
    <w:uiPriority w:val="13"/>
    <w:qFormat/>
    <w:rsid w:val="00AD22CE"/>
    <w:pPr>
      <w:spacing w:before="36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13"/>
    <w:rsid w:val="00AD22CE"/>
  </w:style>
  <w:style w:type="paragraph" w:styleId="Unterschrift">
    <w:name w:val="Signature"/>
    <w:basedOn w:val="Standard"/>
    <w:next w:val="Standard"/>
    <w:link w:val="UnterschriftZchn"/>
    <w:uiPriority w:val="14"/>
    <w:qFormat/>
    <w:rsid w:val="00AD22CE"/>
    <w:pPr>
      <w:spacing w:after="20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14"/>
    <w:rsid w:val="007623E5"/>
  </w:style>
  <w:style w:type="paragraph" w:styleId="Datum">
    <w:name w:val="Date"/>
    <w:basedOn w:val="Standard"/>
    <w:next w:val="Standard"/>
    <w:link w:val="DatumZchn"/>
    <w:uiPriority w:val="11"/>
    <w:qFormat/>
    <w:rsid w:val="00AD22CE"/>
    <w:pPr>
      <w:spacing w:before="780" w:after="200"/>
    </w:pPr>
  </w:style>
  <w:style w:type="character" w:customStyle="1" w:styleId="DatumZchn">
    <w:name w:val="Datum Zchn"/>
    <w:basedOn w:val="Absatz-Standardschriftart"/>
    <w:link w:val="Datum"/>
    <w:uiPriority w:val="11"/>
    <w:rsid w:val="00AD22CE"/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643C5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643C50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9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9E1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0116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er@kemptn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kglb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kglb.org" TargetMode="External"/><Relationship Id="rId2" Type="http://schemas.openxmlformats.org/officeDocument/2006/relationships/hyperlink" Target="http://www.skglb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7A2A85-2491-2940-B2FC-A87515D6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PResseaussendung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Verein zur Wiedererrichtung der Ischlerbahn</dc:subject>
  <dc:creator>Club Salzkammergut-lokalbahn</dc:creator>
  <dc:description>www.skglb.org</dc:description>
  <cp:lastModifiedBy>Peter Oberascher</cp:lastModifiedBy>
  <cp:revision>2</cp:revision>
  <cp:lastPrinted>2017-09-28T07:29:00Z</cp:lastPrinted>
  <dcterms:created xsi:type="dcterms:W3CDTF">2018-03-04T05:57:00Z</dcterms:created>
  <dcterms:modified xsi:type="dcterms:W3CDTF">2018-03-04T05:57:00Z</dcterms:modified>
</cp:coreProperties>
</file>