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14" w:rsidRDefault="0051752B">
      <w:pPr>
        <w:pStyle w:val="berschrift4"/>
        <w:rPr>
          <w:sz w:val="20"/>
          <w:lang w:val="de-AT"/>
        </w:rPr>
      </w:pPr>
      <w:r>
        <w:rPr>
          <w:sz w:val="20"/>
          <w:lang w:val="de-AT"/>
        </w:rPr>
        <w:t>Mit dem Smart Innovation Portfolio zukunftssichere Innovationen realisieren:</w:t>
      </w:r>
    </w:p>
    <w:p w:rsidR="00AD6214" w:rsidRDefault="0051752B">
      <w:pPr>
        <w:rPr>
          <w:rFonts w:ascii="Verdana" w:hAnsi="Verdana"/>
          <w:sz w:val="20"/>
          <w:lang w:val="de-AT"/>
        </w:rPr>
      </w:pPr>
      <w:r>
        <w:rPr>
          <w:rFonts w:ascii="Verdana" w:hAnsi="Verdana"/>
          <w:b/>
          <w:lang w:val="de-AT"/>
        </w:rPr>
        <w:t>Über die Digitalisierung hinaus</w:t>
      </w:r>
    </w:p>
    <w:p w:rsidR="00AD6214" w:rsidRDefault="00AD6214">
      <w:pPr>
        <w:rPr>
          <w:rFonts w:ascii="Verdana" w:hAnsi="Verdana"/>
          <w:i/>
          <w:sz w:val="20"/>
          <w:lang w:val="de-AT"/>
        </w:rPr>
      </w:pPr>
    </w:p>
    <w:p w:rsidR="00AD6214" w:rsidRDefault="00AD6214">
      <w:pPr>
        <w:rPr>
          <w:rFonts w:ascii="Verdana" w:hAnsi="Verdana"/>
          <w:i/>
          <w:sz w:val="20"/>
          <w:lang w:val="de-AT"/>
        </w:rPr>
      </w:pPr>
    </w:p>
    <w:p w:rsidR="00AD6214" w:rsidRDefault="0051752B">
      <w:pPr>
        <w:rPr>
          <w:rFonts w:ascii="Verdana" w:hAnsi="Verdana"/>
          <w:sz w:val="20"/>
          <w:lang w:val="de-AT"/>
        </w:rPr>
      </w:pPr>
      <w:r>
        <w:rPr>
          <w:rFonts w:ascii="Verdana" w:hAnsi="Verdana"/>
          <w:i/>
          <w:sz w:val="20"/>
          <w:lang w:val="de-AT"/>
        </w:rPr>
        <w:t>Smarte, vernetzte Produkte können auf ihren Märkten Revolutionen auslösen. Innovation darf sich daher nicht auf ein „mehr vom Gleichen“ beschränken, sondern muss die Möglichkeit eines radikalen Wechsels von Marktstrategie und Produktphilosophie beinhalten. Die dazu benötigten Informationen zu erfassen und – für jede Rolle im Unternehmen individuell – in handhabbare Form zu bringen, ist die Aufgabe des „Smart Innovation Portfolio“ von Siemens PLM Software. Mit einer optimierten digitalen Fabrik schafft es die Grundlage für die Entwicklung und Produktion zukunftssicherer Innovationen.</w:t>
      </w:r>
    </w:p>
    <w:p w:rsidR="00AD6214" w:rsidRDefault="00AD6214">
      <w:pPr>
        <w:rPr>
          <w:rFonts w:ascii="Verdana" w:hAnsi="Verdana"/>
          <w:sz w:val="20"/>
          <w:lang w:val="de-AT"/>
        </w:rPr>
      </w:pPr>
    </w:p>
    <w:p w:rsidR="00AD6214" w:rsidRDefault="00AD6214">
      <w:pPr>
        <w:rPr>
          <w:rFonts w:ascii="Verdana" w:hAnsi="Verdana"/>
          <w:sz w:val="20"/>
          <w:lang w:val="de-AT"/>
        </w:rPr>
      </w:pPr>
    </w:p>
    <w:p w:rsidR="00AD6214" w:rsidRDefault="0051752B">
      <w:pPr>
        <w:rPr>
          <w:rFonts w:ascii="Verdana" w:hAnsi="Verdana"/>
          <w:sz w:val="20"/>
          <w:lang w:val="de-AT"/>
        </w:rPr>
      </w:pPr>
      <w:r>
        <w:rPr>
          <w:rFonts w:ascii="Verdana" w:hAnsi="Verdana"/>
          <w:sz w:val="20"/>
          <w:lang w:val="de-AT"/>
        </w:rPr>
        <w:t>„Wir stehen am Beginn eines Zeitalters, in dem sich das Wesen von Innovationen dramatisch verändert“, sagte Chuck Grindstaff, Vorstandsvorsitzender von Siemens PLM Software, anlässlich einer Führungskräfte-Konferenz im Jänner 2015. „Besser, schneller und kostengünstiger ist nicht genug, Best Practices – also bewährte Methoden – müssen durch neue ersetzt werden.“ Dazu braucht man Innovationsprozesse, die eine Transformation von Produkten, Produktionsmethoden und im Endeffekt ganzer Unternehmen durch das Mitdenken neuer Geschäftsmodelle ermöglichen. Eine Transformation, die Unternehmen vor dem Schicksal der Hersteller von Film und Entwicklerchemie nach dem Aufkommen der Digitalfotografie und von Kameras nach der Vollversorgung der Bevölkerung mit Foto-Handys bewahren kann.</w:t>
      </w: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t>Mit Informatisierung zu Innovation</w:t>
      </w:r>
    </w:p>
    <w:p w:rsidR="00AD6214" w:rsidRDefault="00AD6214">
      <w:pPr>
        <w:rPr>
          <w:rFonts w:ascii="Verdana" w:hAnsi="Verdana"/>
          <w:sz w:val="20"/>
          <w:lang w:val="de-AT"/>
        </w:rPr>
      </w:pPr>
    </w:p>
    <w:p w:rsidR="00AD6214" w:rsidRDefault="0051752B">
      <w:pPr>
        <w:rPr>
          <w:rFonts w:ascii="Verdana" w:hAnsi="Verdana"/>
          <w:sz w:val="20"/>
          <w:lang w:val="de-AT"/>
        </w:rPr>
      </w:pPr>
      <w:r>
        <w:rPr>
          <w:rFonts w:ascii="Verdana" w:hAnsi="Verdana"/>
          <w:sz w:val="20"/>
          <w:lang w:val="de-AT"/>
        </w:rPr>
        <w:t>Schon bisher sind Unternehmen dem Trend zu Digitalisierung und Virtualisierung von Produktentwicklung und Produktion gefolgt. Sie erstellen und überprüfen ihre Konstruktionen in Form von Computermodellen; viele von ihnen simulieren auch deren Herstellung in virtuellen Produktionsanlagen. Erst dann investieren sie in teure Maschinen, die sie mit den virtuell überprüften Programmen betreiben. Doch diese Digitalisierung ist nur das Abbild einer Realität, deren Verfahren und Abläufe durchgeplant und festgelegt sind. Die zunehmende Informatisierung über das Internet der Dinge ermöglicht nicht nur die in der aktuellen Diskussion über Industrie 4.0 oft beschworene Methodenänderung in der Produktion. Rascher und sicherer als bisher kann auch ein Datenrückfluss aus Anwendung und Instandhaltung stattfinden. Damit lässt sich eine digitale Informationskette von der Ideenfindung über Konzepterstellung und Produktentwicklung sowie Arbeitsvorbereitung und Produktion bis Distribution und Nutzung schaffen. Sie gestattet das frühzeitige Erkennen und Berücksichtigen von Markttrends in Entwicklung und Produktion.</w:t>
      </w: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t>Schlagkraft durch Anpassungsfähigkeit</w:t>
      </w:r>
    </w:p>
    <w:p w:rsidR="00AD6214" w:rsidRDefault="00AD6214">
      <w:pPr>
        <w:rPr>
          <w:rFonts w:ascii="Verdana" w:hAnsi="Verdana"/>
          <w:sz w:val="20"/>
          <w:lang w:val="de-AT"/>
        </w:rPr>
      </w:pPr>
    </w:p>
    <w:p w:rsidR="00AD6214" w:rsidRDefault="00AD6214">
      <w:pPr>
        <w:rPr>
          <w:rFonts w:ascii="Verdana" w:hAnsi="Verdana"/>
          <w:sz w:val="20"/>
          <w:lang w:val="de-AT"/>
        </w:rPr>
      </w:pPr>
      <w:r w:rsidRPr="0051752B">
        <w:rPr>
          <w:rFonts w:ascii="Verdana" w:hAnsi="Verdana"/>
          <w:sz w:val="20"/>
          <w:lang w:val="de-AT"/>
        </w:rPr>
        <w:t xml:space="preserve">Um </w:t>
      </w:r>
      <w:r w:rsidR="0051752B" w:rsidRPr="0051752B">
        <w:rPr>
          <w:rFonts w:ascii="Verdana" w:hAnsi="Verdana"/>
          <w:sz w:val="20"/>
          <w:lang w:val="de-AT"/>
        </w:rPr>
        <w:t xml:space="preserve">die </w:t>
      </w:r>
      <w:r w:rsidR="005E5A43">
        <w:rPr>
          <w:rFonts w:ascii="Verdana" w:hAnsi="Verdana"/>
          <w:sz w:val="20"/>
          <w:lang w:val="de-AT"/>
        </w:rPr>
        <w:t xml:space="preserve">gewonnenen </w:t>
      </w:r>
      <w:r w:rsidR="0051752B" w:rsidRPr="0051752B">
        <w:rPr>
          <w:rFonts w:ascii="Verdana" w:hAnsi="Verdana"/>
          <w:sz w:val="20"/>
          <w:lang w:val="de-AT"/>
        </w:rPr>
        <w:t xml:space="preserve">Informationen </w:t>
      </w:r>
      <w:r w:rsidRPr="0051752B">
        <w:rPr>
          <w:rFonts w:ascii="Verdana" w:hAnsi="Verdana"/>
          <w:sz w:val="20"/>
          <w:lang w:val="de-AT"/>
        </w:rPr>
        <w:t xml:space="preserve">effizient einzusetzen, ohne dass Entwickler und Arbeitsvorbereiter in einer Datenflut untergehen, </w:t>
      </w:r>
      <w:r w:rsidR="005E5A43">
        <w:rPr>
          <w:rFonts w:ascii="Verdana" w:hAnsi="Verdana"/>
          <w:sz w:val="20"/>
          <w:lang w:val="de-AT"/>
        </w:rPr>
        <w:t xml:space="preserve">benötigt man </w:t>
      </w:r>
      <w:r w:rsidRPr="0051752B">
        <w:rPr>
          <w:rFonts w:ascii="Verdana" w:hAnsi="Verdana"/>
          <w:sz w:val="20"/>
          <w:lang w:val="de-AT"/>
        </w:rPr>
        <w:t>neben den Datenquellen eine virtualisierte Umgebung für alle Produktentstehungsprozesse.</w:t>
      </w:r>
      <w:r w:rsidR="0051752B" w:rsidRPr="0051752B">
        <w:rPr>
          <w:rFonts w:ascii="Verdana" w:hAnsi="Verdana"/>
          <w:sz w:val="20"/>
          <w:lang w:val="de-AT"/>
        </w:rPr>
        <w:t xml:space="preserve"> Das „Smart Innovation Portfolio“ von Siemens PLM Software unterstützt Unternehmen mit intelligenten, selbstoptimierenden Modellen bei deren Aufbau. Damit erhalten Anwender die benötigten Informationen</w:t>
      </w:r>
      <w:r w:rsidR="0051752B">
        <w:rPr>
          <w:rFonts w:ascii="Verdana" w:hAnsi="Verdana"/>
          <w:sz w:val="20"/>
          <w:lang w:val="de-AT"/>
        </w:rPr>
        <w:t xml:space="preserve"> zeitgerecht, in der passenden Form und ohne unnötigen Ballast. Die Zielerreichung von Produkten wird durch Integration von Plan- und Echtdaten überprüfbar. Unternehmen erhalten damit ein anpassungsfähiges System zur effizienten und zukunftssicheren Lösungsentwicklung. Ergänzt wird das Portfolio durch die „Digital Enterprise Software Suite“ des Mutterkonzerns, das als Antwort auf die Herausforderungen von Industrie 4.0 die Digitalisierung über alle betrieblichen Bereiche innerhalb von Produktionsbetrieben ausdehnt.</w:t>
      </w:r>
    </w:p>
    <w:p w:rsidR="00AD6214" w:rsidRDefault="00AD6214">
      <w:pPr>
        <w:rPr>
          <w:rFonts w:ascii="Verdana" w:hAnsi="Verdana"/>
          <w:sz w:val="20"/>
          <w:lang w:val="de-AT"/>
        </w:rPr>
      </w:pPr>
    </w:p>
    <w:p w:rsidR="00AD6214" w:rsidRDefault="00AD6214">
      <w:pPr>
        <w:rPr>
          <w:rFonts w:ascii="Verdana" w:hAnsi="Verdana"/>
          <w:sz w:val="20"/>
          <w:lang w:val="de-AT"/>
        </w:rPr>
      </w:pP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br w:type="page"/>
      </w:r>
    </w:p>
    <w:p w:rsidR="00AD6214" w:rsidRDefault="0051752B">
      <w:pPr>
        <w:rPr>
          <w:rFonts w:ascii="Verdana" w:hAnsi="Verdana"/>
          <w:b/>
          <w:sz w:val="20"/>
          <w:lang w:val="de-AT"/>
        </w:rPr>
      </w:pPr>
      <w:r>
        <w:rPr>
          <w:rFonts w:ascii="Verdana" w:hAnsi="Verdana"/>
          <w:b/>
          <w:sz w:val="20"/>
          <w:lang w:val="de-AT"/>
        </w:rPr>
        <w:lastRenderedPageBreak/>
        <w:t>Bildunterschrift:</w:t>
      </w:r>
    </w:p>
    <w:p w:rsidR="00AD6214" w:rsidRDefault="0051752B">
      <w:pPr>
        <w:rPr>
          <w:rFonts w:ascii="Verdana" w:hAnsi="Verdana"/>
          <w:sz w:val="20"/>
          <w:lang w:val="de-AT"/>
        </w:rPr>
      </w:pPr>
      <w:r>
        <w:rPr>
          <w:rFonts w:ascii="Verdana" w:hAnsi="Verdana"/>
          <w:sz w:val="20"/>
          <w:lang w:val="de-AT"/>
        </w:rPr>
        <w:t>smart-innovation-portfolio.jpg: Das Smart Innovation Portfolio von Siemens PLM Software hilft Unternehmen, mittels der digitalen Fabrik zukunftssichere Innovationen zu realisieren.</w:t>
      </w: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t>Zitat:</w:t>
      </w:r>
    </w:p>
    <w:p w:rsidR="00AD6214" w:rsidRDefault="0051752B">
      <w:pPr>
        <w:rPr>
          <w:rFonts w:ascii="Verdana" w:hAnsi="Verdana"/>
          <w:sz w:val="20"/>
          <w:lang w:val="de-AT"/>
        </w:rPr>
      </w:pPr>
      <w:proofErr w:type="spellStart"/>
      <w:r>
        <w:rPr>
          <w:rFonts w:ascii="Verdana" w:hAnsi="Verdana"/>
          <w:sz w:val="20"/>
          <w:lang w:val="de-AT"/>
        </w:rPr>
        <w:t>Chuck_Grindstaff</w:t>
      </w:r>
      <w:proofErr w:type="spellEnd"/>
      <w:r>
        <w:rPr>
          <w:rFonts w:ascii="Verdana" w:hAnsi="Verdana"/>
          <w:sz w:val="20"/>
          <w:lang w:val="de-AT"/>
        </w:rPr>
        <w:t xml:space="preserve">(C)Siemens.jpg: Chuck </w:t>
      </w:r>
      <w:proofErr w:type="spellStart"/>
      <w:r>
        <w:rPr>
          <w:rFonts w:ascii="Verdana" w:hAnsi="Verdana"/>
          <w:sz w:val="20"/>
          <w:lang w:val="de-AT"/>
        </w:rPr>
        <w:t>Grindstaff</w:t>
      </w:r>
      <w:proofErr w:type="spellEnd"/>
      <w:r>
        <w:rPr>
          <w:rFonts w:ascii="Verdana" w:hAnsi="Verdana"/>
          <w:sz w:val="20"/>
          <w:lang w:val="de-AT"/>
        </w:rPr>
        <w:t>, Vorstandsvorsitzender von Siemens PLM Software: „Besser, schneller und kostengünstiger ist nicht genug, Best Practices – also bewährte Methoden – müssen durch neue ersetzt werden.“</w:t>
      </w: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t>Links:</w:t>
      </w:r>
    </w:p>
    <w:p w:rsidR="00AD6214" w:rsidRDefault="0051752B">
      <w:pPr>
        <w:rPr>
          <w:rFonts w:ascii="Verdana" w:hAnsi="Verdana"/>
          <w:sz w:val="20"/>
          <w:lang w:val="de-AT"/>
        </w:rPr>
      </w:pPr>
      <w:r>
        <w:rPr>
          <w:rFonts w:ascii="Verdana" w:hAnsi="Verdana"/>
          <w:sz w:val="20"/>
          <w:lang w:val="de-AT"/>
        </w:rPr>
        <w:t xml:space="preserve">Smart Innovation Portfolio (Englisch): </w:t>
      </w:r>
      <w:hyperlink r:id="rId5" w:history="1">
        <w:r>
          <w:rPr>
            <w:rStyle w:val="Hyperlink"/>
            <w:rFonts w:ascii="Verdana" w:hAnsi="Verdana"/>
            <w:sz w:val="20"/>
            <w:lang w:val="de-AT"/>
          </w:rPr>
          <w:t>http://www.plm.automation.siemens.com/de_de/about_us/facts_philosophy/smart-innovation-portfolio/</w:t>
        </w:r>
      </w:hyperlink>
    </w:p>
    <w:p w:rsidR="00AD6214" w:rsidRDefault="00AD6214">
      <w:pPr>
        <w:rPr>
          <w:rFonts w:ascii="Verdana" w:hAnsi="Verdana"/>
          <w:sz w:val="20"/>
          <w:lang w:val="de-AT"/>
        </w:rPr>
      </w:pPr>
    </w:p>
    <w:p w:rsidR="00AD6214" w:rsidRDefault="0051752B">
      <w:pPr>
        <w:rPr>
          <w:rFonts w:ascii="Verdana" w:hAnsi="Verdana"/>
          <w:sz w:val="20"/>
          <w:lang w:val="de-AT"/>
        </w:rPr>
      </w:pPr>
      <w:r>
        <w:rPr>
          <w:rFonts w:ascii="Verdana" w:hAnsi="Verdana"/>
          <w:b/>
          <w:sz w:val="20"/>
          <w:lang w:val="de-AT"/>
        </w:rPr>
        <w:t>Video (Englisch):</w:t>
      </w:r>
      <w:r>
        <w:rPr>
          <w:rFonts w:ascii="Verdana" w:hAnsi="Verdana"/>
          <w:sz w:val="20"/>
          <w:lang w:val="de-AT"/>
        </w:rPr>
        <w:t xml:space="preserve"> </w:t>
      </w:r>
      <w:hyperlink r:id="rId6" w:anchor="lightview%26uri=tcm:1023-236370%26title=Seize%20the%20Data%20-%2045176%26doctype=.flv" w:history="1">
        <w:r>
          <w:rPr>
            <w:rStyle w:val="Hyperlink"/>
            <w:rFonts w:ascii="Verdana" w:hAnsi="Verdana"/>
            <w:sz w:val="20"/>
            <w:lang w:val="de-AT"/>
          </w:rPr>
          <w:t>http://www.plm.automation.siemens.com/en_us/about_us/facts_philosophy/smart-innovation-portfolio/#lightview%26uri=tcm:1023-236370%26title=Seize%20the%20Data%20-%2045176%26doctype=.flv</w:t>
        </w:r>
      </w:hyperlink>
    </w:p>
    <w:p w:rsidR="00AD6214" w:rsidRDefault="00AD6214">
      <w:pPr>
        <w:rPr>
          <w:rFonts w:ascii="Verdana" w:hAnsi="Verdana"/>
          <w:sz w:val="20"/>
          <w:lang w:val="de-AT"/>
        </w:rPr>
      </w:pPr>
    </w:p>
    <w:p w:rsidR="00AD6214" w:rsidRDefault="0051752B">
      <w:pPr>
        <w:rPr>
          <w:rFonts w:ascii="Verdana" w:hAnsi="Verdana"/>
          <w:sz w:val="20"/>
          <w:lang w:val="de-AT"/>
        </w:rPr>
      </w:pPr>
      <w:r>
        <w:rPr>
          <w:rFonts w:ascii="Verdana" w:hAnsi="Verdana"/>
          <w:b/>
          <w:sz w:val="20"/>
          <w:lang w:val="de-AT"/>
        </w:rPr>
        <w:t>Grindstaff-Rede bei der Global Leadership Conference (Englisch):</w:t>
      </w:r>
      <w:r>
        <w:rPr>
          <w:rFonts w:ascii="Verdana" w:hAnsi="Verdana"/>
          <w:sz w:val="20"/>
          <w:lang w:val="de-AT"/>
        </w:rPr>
        <w:t xml:space="preserve"> </w:t>
      </w:r>
      <w:hyperlink r:id="rId7" w:anchor="lightview%26uri=tcm:1023-236329%26title=Innovation-for-the-Future-Keynote-Transcript-45155%26doctype=.pdf" w:history="1">
        <w:r>
          <w:rPr>
            <w:rStyle w:val="Hyperlink"/>
            <w:rFonts w:ascii="Verdana" w:hAnsi="Verdana"/>
            <w:sz w:val="20"/>
            <w:lang w:val="de-AT"/>
          </w:rPr>
          <w:t>http://www.plm.automation.siemens.com/en_us/about_us/facts_philosophy/smart-innovation-portfolio/#lightview%26uri=tcm:1023-236329%26title=Innovation-for-the-Future-Keynote-Transcript-45155%26doctype=.pdf</w:t>
        </w:r>
      </w:hyperlink>
    </w:p>
    <w:p w:rsidR="00AD6214" w:rsidRDefault="00AD6214">
      <w:pPr>
        <w:rPr>
          <w:rFonts w:ascii="Verdana" w:hAnsi="Verdana"/>
          <w:sz w:val="20"/>
          <w:lang w:val="de-AT"/>
        </w:rPr>
      </w:pPr>
    </w:p>
    <w:p w:rsidR="00AD6214" w:rsidRDefault="00AD6214">
      <w:pPr>
        <w:rPr>
          <w:rFonts w:ascii="Verdana" w:hAnsi="Verdana"/>
          <w:sz w:val="20"/>
          <w:lang w:val="de-AT"/>
        </w:rPr>
      </w:pPr>
    </w:p>
    <w:p w:rsidR="00AD6214" w:rsidRDefault="0051752B">
      <w:pPr>
        <w:rPr>
          <w:rFonts w:ascii="Verdana" w:hAnsi="Verdana"/>
          <w:b/>
          <w:sz w:val="20"/>
          <w:lang w:val="de-AT"/>
        </w:rPr>
      </w:pPr>
      <w:r>
        <w:rPr>
          <w:rFonts w:ascii="Verdana" w:hAnsi="Verdana"/>
          <w:b/>
          <w:sz w:val="20"/>
          <w:lang w:val="de-AT"/>
        </w:rPr>
        <w:t>Rückfragehinweis:</w:t>
      </w:r>
    </w:p>
    <w:p w:rsidR="00AD6214" w:rsidRDefault="00AD6214">
      <w:pPr>
        <w:rPr>
          <w:rFonts w:ascii="Verdana" w:hAnsi="Verdana"/>
          <w:sz w:val="20"/>
          <w:lang w:val="de-AT"/>
        </w:rPr>
      </w:pPr>
    </w:p>
    <w:p w:rsidR="00AD6214" w:rsidRDefault="0051752B">
      <w:pPr>
        <w:rPr>
          <w:rFonts w:ascii="Verdana" w:hAnsi="Verdana"/>
          <w:sz w:val="20"/>
          <w:lang w:val="de-AT"/>
        </w:rPr>
      </w:pPr>
      <w:r>
        <w:rPr>
          <w:rFonts w:ascii="Verdana" w:hAnsi="Verdana"/>
          <w:sz w:val="20"/>
          <w:lang w:val="de-AT"/>
        </w:rPr>
        <w:t>Martin Koczmann</w:t>
      </w:r>
    </w:p>
    <w:p w:rsidR="00AD6214" w:rsidRDefault="0051752B">
      <w:pPr>
        <w:rPr>
          <w:rFonts w:ascii="Verdana" w:hAnsi="Verdana"/>
          <w:sz w:val="20"/>
          <w:lang w:val="de-AT"/>
        </w:rPr>
      </w:pPr>
      <w:r>
        <w:rPr>
          <w:rFonts w:ascii="Verdana" w:hAnsi="Verdana"/>
          <w:sz w:val="20"/>
          <w:lang w:val="de-AT"/>
        </w:rPr>
        <w:t xml:space="preserve">Siemens </w:t>
      </w:r>
      <w:proofErr w:type="spellStart"/>
      <w:r>
        <w:rPr>
          <w:rFonts w:ascii="Verdana" w:hAnsi="Verdana"/>
          <w:sz w:val="20"/>
          <w:lang w:val="de-AT"/>
        </w:rPr>
        <w:t>Industry</w:t>
      </w:r>
      <w:proofErr w:type="spellEnd"/>
      <w:r>
        <w:rPr>
          <w:rFonts w:ascii="Verdana" w:hAnsi="Verdana"/>
          <w:sz w:val="20"/>
          <w:lang w:val="de-AT"/>
        </w:rPr>
        <w:t xml:space="preserve"> Software GmbH</w:t>
      </w:r>
    </w:p>
    <w:p w:rsidR="00AD6214" w:rsidRDefault="0051752B">
      <w:pPr>
        <w:rPr>
          <w:rFonts w:ascii="Verdana" w:hAnsi="Verdana"/>
          <w:sz w:val="20"/>
          <w:lang w:val="de-AT"/>
        </w:rPr>
      </w:pPr>
      <w:r>
        <w:rPr>
          <w:rFonts w:ascii="Verdana" w:hAnsi="Verdana"/>
          <w:sz w:val="20"/>
          <w:lang w:val="de-AT"/>
        </w:rPr>
        <w:t xml:space="preserve">Wolfgang-Pauli-Straße 2 </w:t>
      </w:r>
    </w:p>
    <w:p w:rsidR="00AD6214" w:rsidRDefault="0051752B">
      <w:pPr>
        <w:rPr>
          <w:rFonts w:ascii="Verdana" w:hAnsi="Verdana"/>
          <w:sz w:val="20"/>
          <w:lang w:val="de-AT"/>
        </w:rPr>
      </w:pPr>
      <w:r>
        <w:rPr>
          <w:rFonts w:ascii="Verdana" w:hAnsi="Verdana"/>
          <w:sz w:val="20"/>
          <w:lang w:val="de-AT"/>
        </w:rPr>
        <w:t>4020 Linz</w:t>
      </w:r>
    </w:p>
    <w:p w:rsidR="00AD6214" w:rsidRDefault="0051752B">
      <w:pPr>
        <w:rPr>
          <w:rFonts w:ascii="Verdana" w:hAnsi="Verdana"/>
          <w:sz w:val="20"/>
          <w:lang w:val="de-AT"/>
        </w:rPr>
      </w:pPr>
      <w:r>
        <w:rPr>
          <w:rFonts w:ascii="Verdana" w:hAnsi="Verdana"/>
          <w:sz w:val="20"/>
          <w:lang w:val="de-AT"/>
        </w:rPr>
        <w:t>+43 732 377550</w:t>
      </w:r>
    </w:p>
    <w:p w:rsidR="00AD6214" w:rsidRDefault="00E340C2">
      <w:pPr>
        <w:rPr>
          <w:rFonts w:ascii="Verdana" w:hAnsi="Verdana"/>
          <w:sz w:val="20"/>
          <w:lang w:val="de-AT"/>
        </w:rPr>
      </w:pPr>
      <w:hyperlink r:id="rId8" w:history="1">
        <w:r w:rsidR="0051752B">
          <w:rPr>
            <w:rStyle w:val="Hyperlink"/>
            <w:rFonts w:ascii="Verdana" w:hAnsi="Verdana"/>
            <w:sz w:val="20"/>
            <w:lang w:val="de-AT"/>
          </w:rPr>
          <w:t>www.siemens.com/plm</w:t>
        </w:r>
      </w:hyperlink>
    </w:p>
    <w:p w:rsidR="00AD6214" w:rsidRDefault="0051752B">
      <w:pPr>
        <w:rPr>
          <w:rFonts w:ascii="Verdana" w:hAnsi="Verdana"/>
          <w:sz w:val="20"/>
          <w:lang w:val="de-AT"/>
        </w:rPr>
      </w:pPr>
      <w:r>
        <w:rPr>
          <w:rFonts w:ascii="Verdana" w:hAnsi="Verdana"/>
          <w:sz w:val="20"/>
          <w:lang w:val="de-AT"/>
        </w:rPr>
        <w:t>martin.koczmann@siemens.com</w:t>
      </w:r>
    </w:p>
    <w:sectPr w:rsidR="00AD6214" w:rsidSect="00AD6214">
      <w:pgSz w:w="11906" w:h="16838" w:code="9"/>
      <w:pgMar w:top="1021" w:right="1418" w:bottom="1134" w:left="1134"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07E0"/>
    <w:multiLevelType w:val="hybridMultilevel"/>
    <w:tmpl w:val="9216C714"/>
    <w:lvl w:ilvl="0" w:tplc="51DAA48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2DE5D4D"/>
    <w:multiLevelType w:val="hybridMultilevel"/>
    <w:tmpl w:val="1D746B7E"/>
    <w:lvl w:ilvl="0" w:tplc="62DE34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hyphenationZone w:val="425"/>
  <w:drawingGridHorizontalSpacing w:val="110"/>
  <w:displayHorizontalDrawingGridEvery w:val="2"/>
  <w:displayVerticalDrawingGridEvery w:val="2"/>
  <w:characterSpacingControl w:val="doNotCompress"/>
  <w:compat/>
  <w:rsids>
    <w:rsidRoot w:val="00AD6214"/>
    <w:rsid w:val="0051752B"/>
    <w:rsid w:val="005E5A43"/>
    <w:rsid w:val="00AD6214"/>
    <w:rsid w:val="00E340C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D6214"/>
    <w:rPr>
      <w:sz w:val="24"/>
      <w:lang w:val="de-DE" w:eastAsia="de-DE"/>
    </w:rPr>
  </w:style>
  <w:style w:type="paragraph" w:styleId="berschrift4">
    <w:name w:val="heading 4"/>
    <w:basedOn w:val="Standard"/>
    <w:next w:val="Standard"/>
    <w:qFormat/>
    <w:rsid w:val="00AD6214"/>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D6214"/>
    <w:rPr>
      <w:sz w:val="20"/>
    </w:rPr>
  </w:style>
  <w:style w:type="character" w:styleId="Hyperlink">
    <w:name w:val="Hyperlink"/>
    <w:semiHidden/>
    <w:rsid w:val="00AD6214"/>
    <w:rPr>
      <w:color w:val="0000FF"/>
      <w:u w:val="single"/>
    </w:rPr>
  </w:style>
  <w:style w:type="paragraph" w:styleId="Sprechblasentext">
    <w:name w:val="Balloon Text"/>
    <w:basedOn w:val="Standard"/>
    <w:semiHidden/>
    <w:rsid w:val="00AD6214"/>
    <w:rPr>
      <w:rFonts w:ascii="Tahoma" w:hAnsi="Tahoma" w:cs="Tahoma"/>
      <w:sz w:val="16"/>
      <w:szCs w:val="16"/>
    </w:rPr>
  </w:style>
  <w:style w:type="character" w:styleId="Kommentarzeichen">
    <w:name w:val="annotation reference"/>
    <w:basedOn w:val="Absatz-Standardschriftart"/>
    <w:rsid w:val="00AD6214"/>
    <w:rPr>
      <w:sz w:val="16"/>
      <w:szCs w:val="16"/>
    </w:rPr>
  </w:style>
  <w:style w:type="paragraph" w:styleId="Kommentartext">
    <w:name w:val="annotation text"/>
    <w:basedOn w:val="Standard"/>
    <w:link w:val="KommentartextZchn"/>
    <w:rsid w:val="00AD6214"/>
    <w:rPr>
      <w:sz w:val="20"/>
    </w:rPr>
  </w:style>
  <w:style w:type="character" w:customStyle="1" w:styleId="KommentartextZchn">
    <w:name w:val="Kommentartext Zchn"/>
    <w:basedOn w:val="Absatz-Standardschriftart"/>
    <w:link w:val="Kommentartext"/>
    <w:rsid w:val="00AD6214"/>
    <w:rPr>
      <w:lang w:val="de-DE" w:eastAsia="de-DE"/>
    </w:rPr>
  </w:style>
  <w:style w:type="paragraph" w:styleId="Kommentarthema">
    <w:name w:val="annotation subject"/>
    <w:basedOn w:val="Kommentartext"/>
    <w:next w:val="Kommentartext"/>
    <w:link w:val="KommentarthemaZchn"/>
    <w:rsid w:val="00AD6214"/>
    <w:rPr>
      <w:b/>
      <w:bCs/>
    </w:rPr>
  </w:style>
  <w:style w:type="character" w:customStyle="1" w:styleId="KommentarthemaZchn">
    <w:name w:val="Kommentarthema Zchn"/>
    <w:basedOn w:val="KommentartextZchn"/>
    <w:link w:val="Kommentarthema"/>
    <w:rsid w:val="00AD6214"/>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de-DE" w:eastAsia="de-DE"/>
    </w:rPr>
  </w:style>
  <w:style w:type="paragraph" w:styleId="Heading4">
    <w:name w:val="heading 4"/>
    <w:basedOn w:val="Normal"/>
    <w:next w:val="Normal"/>
    <w:qFormat/>
    <w:pPr>
      <w:keepNext/>
      <w:outlineLvl w:val="3"/>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val="de-DE"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de-DE" w:eastAsia="de-DE"/>
    </w:rPr>
  </w:style>
</w:styles>
</file>

<file path=word/webSettings.xml><?xml version="1.0" encoding="utf-8"?>
<w:webSettings xmlns:r="http://schemas.openxmlformats.org/officeDocument/2006/relationships" xmlns:w="http://schemas.openxmlformats.org/wordprocessingml/2006/main">
  <w:divs>
    <w:div w:id="10326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mens.com/plm" TargetMode="External"/><Relationship Id="rId3" Type="http://schemas.openxmlformats.org/officeDocument/2006/relationships/settings" Target="settings.xml"/><Relationship Id="rId7" Type="http://schemas.openxmlformats.org/officeDocument/2006/relationships/hyperlink" Target="http://www.plm.automation.siemens.com/en_us/about_us/facts_philosophy/smart-innovation-portfol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m.automation.siemens.com/en_us/about_us/facts_philosophy/smart-innovation-portfolio/" TargetMode="External"/><Relationship Id="rId11" Type="http://schemas.microsoft.com/office/2007/relationships/stylesWithEffects" Target="stylesWithEffects.xml"/><Relationship Id="rId5" Type="http://schemas.openxmlformats.org/officeDocument/2006/relationships/hyperlink" Target="http://www.plm.automation.siemens.com/de_de/about_us/facts_philosophy/smart-innovation-portfol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Wohldosierte Reibung</vt:lpstr>
      <vt:lpstr>Wohldosierte Reibung</vt:lpstr>
    </vt:vector>
  </TitlesOfParts>
  <Company>Siemens AG</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Wohldosierte Reibung</dc:title>
  <dc:creator>Hinner</dc:creator>
  <cp:lastModifiedBy>PeterKemptner</cp:lastModifiedBy>
  <cp:revision>3</cp:revision>
  <cp:lastPrinted>2012-08-16T11:37:00Z</cp:lastPrinted>
  <dcterms:created xsi:type="dcterms:W3CDTF">2015-06-14T17:27:00Z</dcterms:created>
  <dcterms:modified xsi:type="dcterms:W3CDTF">2015-06-17T13:19:00Z</dcterms:modified>
</cp:coreProperties>
</file>